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Pr="00853DFE" w:rsidRDefault="00853DFE" w:rsidP="00853DFE">
      <w:pPr>
        <w:rPr>
          <w:b/>
          <w:sz w:val="36"/>
          <w:szCs w:val="36"/>
        </w:rPr>
      </w:pPr>
      <w:r w:rsidRPr="00853DFE">
        <w:rPr>
          <w:b/>
          <w:sz w:val="36"/>
          <w:szCs w:val="36"/>
        </w:rPr>
        <w:t xml:space="preserve">Lezione 21 </w:t>
      </w:r>
      <w:r w:rsidRPr="00853DFE">
        <w:rPr>
          <w:b/>
          <w:sz w:val="36"/>
          <w:szCs w:val="36"/>
        </w:rPr>
        <w:t>L’area dei quadrilateri</w:t>
      </w:r>
      <w:r w:rsidRPr="00853DFE">
        <w:rPr>
          <w:b/>
          <w:sz w:val="36"/>
          <w:szCs w:val="36"/>
        </w:rPr>
        <w:t xml:space="preserve"> </w:t>
      </w:r>
      <w:r w:rsidRPr="00853DFE">
        <w:rPr>
          <w:b/>
          <w:sz w:val="36"/>
          <w:szCs w:val="36"/>
        </w:rPr>
        <w:t xml:space="preserve">con diagonali </w:t>
      </w:r>
      <w:r w:rsidRPr="00853DFE">
        <w:rPr>
          <w:b/>
          <w:sz w:val="36"/>
          <w:szCs w:val="36"/>
        </w:rPr>
        <w:t>pe</w:t>
      </w:r>
      <w:r w:rsidRPr="00853DFE">
        <w:rPr>
          <w:b/>
          <w:sz w:val="36"/>
          <w:szCs w:val="36"/>
        </w:rPr>
        <w:t>rpendicolari</w:t>
      </w:r>
    </w:p>
    <w:p w:rsidR="00853DFE" w:rsidRDefault="00853DFE">
      <w:pPr>
        <w:rPr>
          <w:b/>
          <w:sz w:val="36"/>
          <w:szCs w:val="36"/>
        </w:rPr>
      </w:pPr>
      <w:r w:rsidRPr="00853DFE">
        <w:rPr>
          <w:b/>
          <w:sz w:val="36"/>
          <w:szCs w:val="36"/>
        </w:rPr>
        <w:drawing>
          <wp:inline distT="0" distB="0" distL="0" distR="0" wp14:anchorId="00A5193A" wp14:editId="58C57772">
            <wp:extent cx="6301105" cy="4261397"/>
            <wp:effectExtent l="0" t="0" r="4445" b="635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6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53DFE" w:rsidRDefault="00853DFE">
      <w:pPr>
        <w:rPr>
          <w:b/>
          <w:sz w:val="36"/>
          <w:szCs w:val="36"/>
        </w:rPr>
      </w:pPr>
      <w:r w:rsidRPr="00853DFE">
        <w:rPr>
          <w:b/>
          <w:sz w:val="36"/>
          <w:szCs w:val="36"/>
        </w:rPr>
        <w:drawing>
          <wp:inline distT="0" distB="0" distL="0" distR="0" wp14:anchorId="274D83F4" wp14:editId="63CC0274">
            <wp:extent cx="6301105" cy="1275133"/>
            <wp:effectExtent l="0" t="0" r="4445" b="127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27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53DFE" w:rsidRPr="00853DFE" w:rsidRDefault="00853DFE">
      <w:pPr>
        <w:rPr>
          <w:b/>
          <w:sz w:val="36"/>
          <w:szCs w:val="36"/>
        </w:rPr>
      </w:pPr>
      <w:r w:rsidRPr="00853DFE">
        <w:rPr>
          <w:b/>
          <w:sz w:val="36"/>
          <w:szCs w:val="36"/>
        </w:rPr>
        <w:drawing>
          <wp:inline distT="0" distB="0" distL="0" distR="0" wp14:anchorId="3BA678CD" wp14:editId="7C752F8E">
            <wp:extent cx="6301105" cy="1998636"/>
            <wp:effectExtent l="0" t="0" r="4445" b="1905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99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DFE" w:rsidRPr="00853DFE" w:rsidSect="00853DF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FE"/>
    <w:rsid w:val="004E14C7"/>
    <w:rsid w:val="008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2020-03-10T22:01:00Z</dcterms:created>
  <dcterms:modified xsi:type="dcterms:W3CDTF">2020-03-10T22:05:00Z</dcterms:modified>
</cp:coreProperties>
</file>