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5B" w:rsidRPr="00F0055B" w:rsidRDefault="00F0055B" w:rsidP="00F0055B">
      <w:pPr>
        <w:spacing w:after="100" w:afterAutospacing="1" w:line="780" w:lineRule="atLeast"/>
        <w:jc w:val="both"/>
        <w:outlineLvl w:val="0"/>
        <w:rPr>
          <w:rFonts w:ascii="Lato" w:eastAsia="Times New Roman" w:hAnsi="Lato" w:cs="Times New Roman"/>
          <w:b/>
          <w:bCs/>
          <w:color w:val="292F40"/>
          <w:kern w:val="36"/>
          <w:sz w:val="60"/>
          <w:szCs w:val="60"/>
          <w:lang w:eastAsia="it-IT"/>
        </w:rPr>
      </w:pPr>
      <w:r w:rsidRPr="00F0055B">
        <w:rPr>
          <w:rFonts w:ascii="Lato" w:eastAsia="Times New Roman" w:hAnsi="Lato" w:cs="Times New Roman"/>
          <w:b/>
          <w:bCs/>
          <w:color w:val="292F40"/>
          <w:kern w:val="36"/>
          <w:sz w:val="60"/>
          <w:szCs w:val="60"/>
          <w:lang w:eastAsia="it-IT"/>
        </w:rPr>
        <w:t>Leopardi, "L'infinito": testo e parafrasi</w:t>
      </w:r>
    </w:p>
    <w:p w:rsidR="00F0055B" w:rsidRPr="00F0055B" w:rsidRDefault="00F0055B" w:rsidP="00F0055B">
      <w:pPr>
        <w:spacing w:after="0" w:line="240" w:lineRule="auto"/>
        <w:jc w:val="both"/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</w:pPr>
      <w:r w:rsidRPr="00F0055B">
        <w:rPr>
          <w:rFonts w:ascii="Lato" w:eastAsia="Times New Roman" w:hAnsi="Lato" w:cs="Times New Roman"/>
          <w:b/>
          <w:bCs/>
          <w:color w:val="292F40"/>
          <w:sz w:val="30"/>
          <w:szCs w:val="30"/>
          <w:lang w:eastAsia="it-IT"/>
        </w:rPr>
        <w:t>3'</w:t>
      </w:r>
    </w:p>
    <w:p w:rsidR="00F0055B" w:rsidRPr="00F0055B" w:rsidRDefault="00F0055B" w:rsidP="00F0055B">
      <w:pPr>
        <w:spacing w:line="240" w:lineRule="auto"/>
        <w:jc w:val="both"/>
        <w:rPr>
          <w:rFonts w:ascii="Lato" w:eastAsia="Times New Roman" w:hAnsi="Lato" w:cs="Times New Roman"/>
          <w:color w:val="292F40"/>
          <w:sz w:val="32"/>
          <w:szCs w:val="32"/>
          <w:lang w:eastAsia="it-IT"/>
        </w:rPr>
      </w:pPr>
      <w:r w:rsidRPr="00F0055B">
        <w:rPr>
          <w:rFonts w:ascii="Lato" w:eastAsia="Times New Roman" w:hAnsi="Lato" w:cs="Times New Roman"/>
          <w:b/>
          <w:bCs/>
          <w:color w:val="292F40"/>
          <w:sz w:val="32"/>
          <w:szCs w:val="32"/>
          <w:lang w:eastAsia="it-IT"/>
        </w:rPr>
        <w:t>Parafrasi</w:t>
      </w:r>
      <w:r w:rsidRPr="00F0055B">
        <w:rPr>
          <w:rFonts w:ascii="Lato" w:eastAsia="Times New Roman" w:hAnsi="Lato" w:cs="Times New Roman"/>
          <w:color w:val="292F40"/>
          <w:sz w:val="32"/>
          <w:szCs w:val="32"/>
          <w:lang w:eastAsia="it-IT"/>
        </w:rPr>
        <w:t> </w:t>
      </w:r>
      <w:hyperlink r:id="rId5" w:history="1">
        <w:r w:rsidRPr="00F0055B">
          <w:rPr>
            <w:rFonts w:ascii="Lato" w:eastAsia="Times New Roman" w:hAnsi="Lato" w:cs="Times New Roman"/>
            <w:color w:val="7613F4"/>
            <w:sz w:val="32"/>
            <w:szCs w:val="32"/>
            <w:u w:val="single"/>
            <w:lang w:eastAsia="it-IT"/>
          </w:rPr>
          <w:t>Analisi</w:t>
        </w:r>
      </w:hyperlink>
      <w:r w:rsidRPr="00F0055B">
        <w:rPr>
          <w:rFonts w:ascii="Lato" w:eastAsia="Times New Roman" w:hAnsi="Lato" w:cs="Times New Roman"/>
          <w:color w:val="292F40"/>
          <w:sz w:val="32"/>
          <w:szCs w:val="32"/>
          <w:lang w:eastAsia="it-IT"/>
        </w:rPr>
        <w:t> </w:t>
      </w:r>
      <w:hyperlink r:id="rId6" w:history="1">
        <w:r w:rsidRPr="00F0055B">
          <w:rPr>
            <w:rFonts w:ascii="Lato" w:eastAsia="Times New Roman" w:hAnsi="Lato" w:cs="Times New Roman"/>
            <w:color w:val="7613F4"/>
            <w:sz w:val="32"/>
            <w:szCs w:val="32"/>
            <w:u w:val="single"/>
            <w:lang w:eastAsia="it-IT"/>
          </w:rPr>
          <w:t>Interpretazioni critiche</w:t>
        </w:r>
      </w:hyperlink>
    </w:p>
    <w:p w:rsidR="00F0055B" w:rsidRPr="00F0055B" w:rsidRDefault="00F0055B" w:rsidP="00F0055B">
      <w:pPr>
        <w:spacing w:after="100" w:afterAutospacing="1" w:line="240" w:lineRule="auto"/>
        <w:jc w:val="both"/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</w:pPr>
      <w:r w:rsidRPr="00F0055B">
        <w:rPr>
          <w:rFonts w:ascii="Georgia" w:eastAsia="Times New Roman" w:hAnsi="Georgia" w:cs="Times New Roman"/>
          <w:i/>
          <w:iCs/>
          <w:color w:val="292F40"/>
          <w:sz w:val="32"/>
          <w:szCs w:val="32"/>
          <w:lang w:eastAsia="it-IT"/>
        </w:rPr>
        <w:t>L’infinito</w:t>
      </w:r>
      <w:r w:rsidRPr="00F0055B"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  <w:t xml:space="preserve">, composto nella </w:t>
      </w:r>
      <w:proofErr w:type="spellStart"/>
      <w:r w:rsidRPr="00F0055B"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  <w:t>natìa</w:t>
      </w:r>
      <w:proofErr w:type="spellEnd"/>
      <w:r w:rsidRPr="00F0055B"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  <w:t> </w:t>
      </w:r>
      <w:r w:rsidRPr="00F0055B">
        <w:rPr>
          <w:rFonts w:ascii="Georgia" w:eastAsia="Times New Roman" w:hAnsi="Georgia" w:cs="Times New Roman"/>
          <w:b/>
          <w:bCs/>
          <w:color w:val="292F40"/>
          <w:sz w:val="32"/>
          <w:szCs w:val="32"/>
          <w:lang w:eastAsia="it-IT"/>
        </w:rPr>
        <w:t>Recanati</w:t>
      </w:r>
      <w:r w:rsidRPr="00F0055B"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  <w:t> nel </w:t>
      </w:r>
      <w:r w:rsidRPr="00F0055B">
        <w:rPr>
          <w:rFonts w:ascii="Georgia" w:eastAsia="Times New Roman" w:hAnsi="Georgia" w:cs="Times New Roman"/>
          <w:b/>
          <w:bCs/>
          <w:color w:val="292F40"/>
          <w:sz w:val="32"/>
          <w:szCs w:val="32"/>
          <w:lang w:eastAsia="it-IT"/>
        </w:rPr>
        <w:t>1819</w:t>
      </w:r>
      <w:r w:rsidRPr="00F0055B"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  <w:t> (approssimativamente tra la primavera e l’autunno) viene inizialmente pubblicato sul milanese «Nuovo Ricoglitore» del dicembre 1825, per poi comparire nell’edizione dei </w:t>
      </w:r>
      <w:r w:rsidRPr="00F0055B">
        <w:rPr>
          <w:rFonts w:ascii="Georgia" w:eastAsia="Times New Roman" w:hAnsi="Georgia" w:cs="Times New Roman"/>
          <w:i/>
          <w:iCs/>
          <w:color w:val="292F40"/>
          <w:sz w:val="32"/>
          <w:szCs w:val="32"/>
          <w:lang w:eastAsia="it-IT"/>
        </w:rPr>
        <w:t>Versi del conte Giacomo Leopardi</w:t>
      </w:r>
      <w:r w:rsidRPr="00F0055B"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  <w:t> (Stamperia delle Muse, Bologna, 1826) e successivamente nei </w:t>
      </w:r>
      <w:r w:rsidRPr="00F0055B">
        <w:rPr>
          <w:rFonts w:ascii="Georgia" w:eastAsia="Times New Roman" w:hAnsi="Georgia" w:cs="Times New Roman"/>
          <w:i/>
          <w:iCs/>
          <w:color w:val="292F40"/>
          <w:sz w:val="32"/>
          <w:szCs w:val="32"/>
          <w:lang w:eastAsia="it-IT"/>
        </w:rPr>
        <w:t>Canti</w:t>
      </w:r>
      <w:r w:rsidRPr="00F0055B"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  <w:t> (Piatti, Firenze, 1831). Al poeta si presenta una visione limitata dell'orizzonte, ostacolata da una siepe, posta sulla cima di un colle. La vista impedita permette a Leopardi di fantasticare e meditare sull'infinito. L'idillio si basa su</w:t>
      </w:r>
      <w:r w:rsidRPr="00F0055B">
        <w:rPr>
          <w:rFonts w:ascii="Georgia" w:eastAsia="Times New Roman" w:hAnsi="Georgia" w:cs="Times New Roman"/>
          <w:b/>
          <w:bCs/>
          <w:color w:val="292F40"/>
          <w:sz w:val="32"/>
          <w:szCs w:val="32"/>
          <w:lang w:eastAsia="it-IT"/>
        </w:rPr>
        <w:t> un confronto continuo tra limite e infinito, tra suoni della realtà e il silenzio dell'eternità</w:t>
      </w:r>
      <w:r w:rsidRPr="00F0055B"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  <w:t>. Il componimento è in</w:t>
      </w:r>
      <w:r w:rsidRPr="00F0055B">
        <w:rPr>
          <w:rFonts w:ascii="Georgia" w:eastAsia="Times New Roman" w:hAnsi="Georgia" w:cs="Times New Roman"/>
          <w:b/>
          <w:bCs/>
          <w:color w:val="292F40"/>
          <w:sz w:val="32"/>
          <w:szCs w:val="32"/>
          <w:lang w:eastAsia="it-IT"/>
        </w:rPr>
        <w:t> endecasillabi sciolti, </w:t>
      </w:r>
      <w:r w:rsidRPr="00F0055B">
        <w:rPr>
          <w:rFonts w:ascii="Georgia" w:eastAsia="Times New Roman" w:hAnsi="Georgia" w:cs="Times New Roman"/>
          <w:color w:val="292F40"/>
          <w:sz w:val="32"/>
          <w:szCs w:val="32"/>
          <w:lang w:eastAsia="it-IT"/>
        </w:rPr>
        <w:t>forma metrica che Leopardi trova più adatta per rendere il ritmo e i moti dell'animo.</w:t>
      </w:r>
    </w:p>
    <w:p w:rsidR="00F0055B" w:rsidRPr="00F0055B" w:rsidRDefault="00F0055B" w:rsidP="00F0055B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Times New Roman"/>
          <w:color w:val="292F40"/>
          <w:sz w:val="31"/>
          <w:szCs w:val="31"/>
          <w:lang w:eastAsia="it-IT"/>
        </w:rPr>
      </w:pPr>
      <w:r w:rsidRPr="00F0055B">
        <w:rPr>
          <w:rFonts w:ascii="Georgia" w:eastAsia="Times New Roman" w:hAnsi="Georgia" w:cs="Times New Roman"/>
          <w:color w:val="292F40"/>
          <w:sz w:val="31"/>
          <w:szCs w:val="31"/>
          <w:lang w:eastAsia="it-IT"/>
        </w:rPr>
        <w:t>Metro: </w:t>
      </w:r>
      <w:r w:rsidRPr="00F0055B">
        <w:rPr>
          <w:rFonts w:ascii="Georgia" w:eastAsia="Times New Roman" w:hAnsi="Georgia" w:cs="Times New Roman"/>
          <w:b/>
          <w:bCs/>
          <w:color w:val="292F40"/>
          <w:sz w:val="31"/>
          <w:szCs w:val="31"/>
          <w:lang w:eastAsia="it-IT"/>
        </w:rPr>
        <w:t>endecasillabi sciolti</w:t>
      </w:r>
      <w:r w:rsidRPr="00F0055B">
        <w:rPr>
          <w:rFonts w:ascii="Georgia" w:eastAsia="Times New Roman" w:hAnsi="Georgia" w:cs="Times New Roman"/>
          <w:color w:val="292F40"/>
          <w:sz w:val="31"/>
          <w:szCs w:val="31"/>
          <w:lang w:eastAsia="it-IT"/>
        </w:rPr>
        <w:t>.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Sempre caro mi fu quest'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ermo colle</w:t>
      </w:r>
      <w:bookmarkStart w:id="0" w:name="rev1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</w:t>
      </w:r>
      <w:bookmarkEnd w:id="0"/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HYPERLINK "https://library.weschool.com/lezione/leopardi-l-infinito-testo-e-parafrasi-3583.html" \l "foot1" \o "ermo colle: Il monte Tabor, un colle che si alza a sud di Recanati." 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20"/>
          <w:szCs w:val="20"/>
          <w:u w:val="single"/>
          <w:vertAlign w:val="superscript"/>
          <w:lang w:eastAsia="it-IT"/>
        </w:rPr>
        <w:t>1</w: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,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e questa siepe, che da tanta parte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dell'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ultimo orizzonte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il guardo esclude.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Ma sedendo e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mirando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, interminati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450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spazi di là da quella, e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sovrumani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 xml:space="preserve">silenzi, e profondissima </w:t>
      </w:r>
      <w:proofErr w:type="spellStart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quïete</w:t>
      </w:r>
      <w:proofErr w:type="spellEnd"/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 xml:space="preserve">io nel </w:t>
      </w:r>
      <w:proofErr w:type="spellStart"/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pensier</w:t>
      </w:r>
      <w:proofErr w:type="spellEnd"/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 xml:space="preserve"> mi </w:t>
      </w:r>
      <w:proofErr w:type="spellStart"/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ﬁngo</w:t>
      </w:r>
      <w:bookmarkStart w:id="1" w:name="rev2"/>
      <w:proofErr w:type="spellEnd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</w:t>
      </w:r>
      <w:bookmarkEnd w:id="1"/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HYPERLINK "https://library.weschool.com/lezione/leopardi-l-infinito-testo-e-parafrasi-3583.html" \l "foot2" \o "io nel pensier mi fingo: cio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è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, 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“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immagino questa situazione con gli strumenti della mia fantasia\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”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." 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20"/>
          <w:szCs w:val="20"/>
          <w:u w:val="single"/>
          <w:vertAlign w:val="superscript"/>
          <w:lang w:eastAsia="it-IT"/>
        </w:rPr>
        <w:t>2</w: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, ove per poco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 xml:space="preserve">il </w:t>
      </w:r>
      <w:proofErr w:type="spellStart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cor</w:t>
      </w:r>
      <w:proofErr w:type="spellEnd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 xml:space="preserve"> non si spaura</w:t>
      </w:r>
      <w:bookmarkStart w:id="2" w:name="rev3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</w:t>
      </w:r>
      <w:bookmarkEnd w:id="2"/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HYPERLINK "https://library.weschool.com/lezione/leopardi-l-infinito-testo-e-parafrasi-3583.html" \l "foot3" \o "il cor non si spaura: il motivo 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è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presente, com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’è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noto, anche nei Pensieri di Blaise Pascal: 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“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Le silence 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é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ternel de ces espaces infinis m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’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effraie\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”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[\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“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il silenzio eterno di questi infiniti spazi mi spaventa\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”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]." 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20"/>
          <w:szCs w:val="20"/>
          <w:u w:val="single"/>
          <w:vertAlign w:val="superscript"/>
          <w:lang w:eastAsia="it-IT"/>
        </w:rPr>
        <w:t>3</w: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. E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come</w:t>
      </w:r>
      <w:bookmarkStart w:id="3" w:name="rev4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</w:t>
      </w:r>
      <w:bookmarkEnd w:id="3"/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HYPERLINK "https://library.weschool.com/lezione/leopardi-l-infinito-testo-e-parafrasi-3583.html" \l "foot4" \o "La congiunzione ha qui una sfumatura anche temporale: 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“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quando\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”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, 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“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non appena\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”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." 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20"/>
          <w:szCs w:val="20"/>
          <w:u w:val="single"/>
          <w:vertAlign w:val="superscript"/>
          <w:lang w:eastAsia="it-IT"/>
        </w:rPr>
        <w:t>4</w: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il vento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odo stormir tra queste piante, io quello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450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proofErr w:type="spellStart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inﬁnito</w:t>
      </w:r>
      <w:proofErr w:type="spellEnd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 xml:space="preserve"> silenzio a questa voce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vo comparando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: e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mi sovvien l'eterno</w:t>
      </w:r>
      <w:bookmarkStart w:id="4" w:name="rev5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</w:t>
      </w:r>
      <w:bookmarkEnd w:id="4"/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HYPERLINK "https://library.weschool.com/lezione/leopardi-l-infinito-testo-e-parafrasi-3583.html" \l "foot5" \o "mi sovvien l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’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eterno: indica la repentinit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à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del movimento di pensiero del poeta che, di fronte all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’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infinito e al nulla in cui l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’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uomo pare annientarsi e al rumore del vento tra le fronde che gli suona noto e famigliare, intuisce il senso dell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’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>eternit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à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 e del trascorrere dello spazio-tempo contrapposto alla finitezza dell</w:instrText>
      </w:r>
      <w:r w:rsidRPr="00F0055B">
        <w:rPr>
          <w:rFonts w:ascii="Lato" w:eastAsia="Times New Roman" w:hAnsi="Lato" w:cs="Times New Roman" w:hint="eastAsia"/>
          <w:color w:val="292F40"/>
          <w:sz w:val="20"/>
          <w:szCs w:val="20"/>
          <w:vertAlign w:val="superscript"/>
          <w:lang w:eastAsia="it-IT"/>
        </w:rPr>
        <w:instrText>’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instrText xml:space="preserve">uomo." </w:instrTex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20"/>
          <w:szCs w:val="20"/>
          <w:u w:val="single"/>
          <w:vertAlign w:val="superscript"/>
          <w:lang w:eastAsia="it-IT"/>
        </w:rPr>
        <w:t>5</w:t>
      </w:r>
      <w:r w:rsidRPr="00F0055B">
        <w:rPr>
          <w:rFonts w:ascii="Lato" w:eastAsia="Times New Roman" w:hAnsi="Lato" w:cs="Times New Roman"/>
          <w:color w:val="292F40"/>
          <w:sz w:val="20"/>
          <w:szCs w:val="20"/>
          <w:vertAlign w:val="superscript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,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e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le morte stagioni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, e la presente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lastRenderedPageBreak/>
        <w:t>e viva, e il suon di lei. Così tra questa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 xml:space="preserve">immensità s'annega il </w:t>
      </w:r>
      <w:proofErr w:type="spellStart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pensier</w:t>
      </w:r>
      <w:proofErr w:type="spellEnd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 xml:space="preserve"> mio:</w:t>
      </w:r>
    </w:p>
    <w:p w:rsidR="00F0055B" w:rsidRPr="00F0055B" w:rsidRDefault="00F0055B" w:rsidP="00F0055B">
      <w:pPr>
        <w:numPr>
          <w:ilvl w:val="0"/>
          <w:numId w:val="1"/>
        </w:numPr>
        <w:shd w:val="clear" w:color="auto" w:fill="F5F5F5"/>
        <w:spacing w:before="100" w:beforeAutospacing="1" w:after="450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e il naufragar m'è dolce in questo mare.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Questo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colle solitario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mi è sempre stato caro,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e anche questa siepe, che impedisce al mio sguardo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una gran fetta dell’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orizzonte più lontano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Ma mentre siedo e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fisso lo sguardo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sulla siepe,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450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io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immagino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gli sterminati spazi al di là di quella,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i silenzi che vanno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al di là dell’umana comprensione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e la pace profondissima, tanto che per poco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il mio cuore non trema di fronte al nulla.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Quando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sento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le fronde delle piante stormire al vento, così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paragono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450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la voce del vento con quel silenzio infinito: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e istintivamente </w:t>
      </w: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mi giunge in mente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il pensiero dell’eternità,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b/>
          <w:bCs/>
          <w:color w:val="292F40"/>
          <w:sz w:val="27"/>
          <w:szCs w:val="27"/>
          <w:lang w:eastAsia="it-IT"/>
        </w:rPr>
        <w:t>le ere storiche già trascorse e dimenticate</w:t>
      </w: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 e quella attuale</w:t>
      </w:r>
      <w:bookmarkStart w:id="5" w:name="_GoBack"/>
      <w:bookmarkEnd w:id="5"/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e ancor viva, col suo suono. Così il mio ragionamento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proofErr w:type="spellStart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si</w:t>
      </w:r>
      <w:proofErr w:type="spellEnd"/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 xml:space="preserve"> annega in quest’immensità spazio-temporale,</w:t>
      </w:r>
    </w:p>
    <w:p w:rsidR="00F0055B" w:rsidRPr="00F0055B" w:rsidRDefault="00F0055B" w:rsidP="00F0055B">
      <w:pPr>
        <w:numPr>
          <w:ilvl w:val="0"/>
          <w:numId w:val="2"/>
        </w:numPr>
        <w:shd w:val="clear" w:color="auto" w:fill="F5F5F5"/>
        <w:spacing w:before="100" w:beforeAutospacing="1" w:after="450" w:line="405" w:lineRule="atLeast"/>
        <w:jc w:val="both"/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7"/>
          <w:szCs w:val="27"/>
          <w:lang w:eastAsia="it-IT"/>
        </w:rPr>
        <w:t>e per me è un naufragare dolcissimo. </w:t>
      </w:r>
    </w:p>
    <w:bookmarkStart w:id="6" w:name="foot1"/>
    <w:bookmarkEnd w:id="6"/>
    <w:p w:rsidR="00F0055B" w:rsidRPr="00F0055B" w:rsidRDefault="00F0055B" w:rsidP="00F0055B">
      <w:pPr>
        <w:shd w:val="clear" w:color="auto" w:fill="FFFFFF"/>
        <w:spacing w:after="100" w:afterAutospacing="1" w:line="360" w:lineRule="atLeast"/>
        <w:jc w:val="both"/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instrText xml:space="preserve"> HYPERLINK "https://library.weschool.com/lezione/leopardi-l-infinito-testo-e-parafrasi-3583.html" \l "rev1" </w:instrTex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18"/>
          <w:szCs w:val="18"/>
          <w:u w:val="single"/>
          <w:vertAlign w:val="superscript"/>
          <w:lang w:eastAsia="it-IT"/>
        </w:rPr>
        <w:t>1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 </w:t>
      </w:r>
      <w:r w:rsidRPr="00F0055B">
        <w:rPr>
          <w:rFonts w:ascii="Lato" w:eastAsia="Times New Roman" w:hAnsi="Lato" w:cs="Times New Roman"/>
          <w:i/>
          <w:iCs/>
          <w:color w:val="292F40"/>
          <w:sz w:val="24"/>
          <w:szCs w:val="24"/>
          <w:lang w:eastAsia="it-IT"/>
        </w:rPr>
        <w:t>ermo colle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: Il </w:t>
      </w:r>
      <w:r w:rsidRPr="00F0055B">
        <w:rPr>
          <w:rFonts w:ascii="Lato" w:eastAsia="Times New Roman" w:hAnsi="Lato" w:cs="Times New Roman"/>
          <w:b/>
          <w:bCs/>
          <w:color w:val="292F40"/>
          <w:sz w:val="24"/>
          <w:szCs w:val="24"/>
          <w:lang w:eastAsia="it-IT"/>
        </w:rPr>
        <w:t xml:space="preserve">monte </w:t>
      </w:r>
      <w:proofErr w:type="spellStart"/>
      <w:r w:rsidRPr="00F0055B">
        <w:rPr>
          <w:rFonts w:ascii="Lato" w:eastAsia="Times New Roman" w:hAnsi="Lato" w:cs="Times New Roman"/>
          <w:b/>
          <w:bCs/>
          <w:color w:val="292F40"/>
          <w:sz w:val="24"/>
          <w:szCs w:val="24"/>
          <w:lang w:eastAsia="it-IT"/>
        </w:rPr>
        <w:t>Tabor</w:t>
      </w:r>
      <w:proofErr w:type="spellEnd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, un colle che si alza a sud di Recanati.</w:t>
      </w:r>
    </w:p>
    <w:bookmarkStart w:id="7" w:name="foot2"/>
    <w:bookmarkEnd w:id="7"/>
    <w:p w:rsidR="00F0055B" w:rsidRPr="00F0055B" w:rsidRDefault="00F0055B" w:rsidP="00F0055B">
      <w:pPr>
        <w:shd w:val="clear" w:color="auto" w:fill="FFFFFF"/>
        <w:spacing w:after="100" w:afterAutospacing="1" w:line="360" w:lineRule="atLeast"/>
        <w:jc w:val="both"/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instrText xml:space="preserve"> HYPERLINK "https://library.weschool.com/lezione/leopardi-l-infinito-testo-e-parafrasi-3583.html" \l "rev2" </w:instrTex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18"/>
          <w:szCs w:val="18"/>
          <w:u w:val="single"/>
          <w:vertAlign w:val="superscript"/>
          <w:lang w:eastAsia="it-IT"/>
        </w:rPr>
        <w:t>2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 </w:t>
      </w:r>
      <w:r w:rsidRPr="00F0055B">
        <w:rPr>
          <w:rFonts w:ascii="Lato" w:eastAsia="Times New Roman" w:hAnsi="Lato" w:cs="Times New Roman"/>
          <w:i/>
          <w:iCs/>
          <w:color w:val="292F40"/>
          <w:sz w:val="24"/>
          <w:szCs w:val="24"/>
          <w:lang w:eastAsia="it-IT"/>
        </w:rPr>
        <w:t xml:space="preserve">io nel </w:t>
      </w:r>
      <w:proofErr w:type="spellStart"/>
      <w:r w:rsidRPr="00F0055B">
        <w:rPr>
          <w:rFonts w:ascii="Lato" w:eastAsia="Times New Roman" w:hAnsi="Lato" w:cs="Times New Roman"/>
          <w:i/>
          <w:iCs/>
          <w:color w:val="292F40"/>
          <w:sz w:val="24"/>
          <w:szCs w:val="24"/>
          <w:lang w:eastAsia="it-IT"/>
        </w:rPr>
        <w:t>pensier</w:t>
      </w:r>
      <w:proofErr w:type="spellEnd"/>
      <w:r w:rsidRPr="00F0055B">
        <w:rPr>
          <w:rFonts w:ascii="Lato" w:eastAsia="Times New Roman" w:hAnsi="Lato" w:cs="Times New Roman"/>
          <w:i/>
          <w:iCs/>
          <w:color w:val="292F40"/>
          <w:sz w:val="24"/>
          <w:szCs w:val="24"/>
          <w:lang w:eastAsia="it-IT"/>
        </w:rPr>
        <w:t xml:space="preserve"> mi fingo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: cioè, “immagino questa situazione con gli strumenti della mia fantasia”.</w:t>
      </w:r>
    </w:p>
    <w:bookmarkStart w:id="8" w:name="foot3"/>
    <w:bookmarkEnd w:id="8"/>
    <w:p w:rsidR="00F0055B" w:rsidRPr="00F0055B" w:rsidRDefault="00F0055B" w:rsidP="00F0055B">
      <w:pPr>
        <w:shd w:val="clear" w:color="auto" w:fill="FFFFFF"/>
        <w:spacing w:after="100" w:afterAutospacing="1" w:line="360" w:lineRule="atLeast"/>
        <w:jc w:val="both"/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instrText xml:space="preserve"> HYPERLINK "https://library.weschool.com/lezione/leopardi-l-infinito-testo-e-parafrasi-3583.html" \l "rev3" </w:instrTex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18"/>
          <w:szCs w:val="18"/>
          <w:u w:val="single"/>
          <w:vertAlign w:val="superscript"/>
          <w:lang w:eastAsia="it-IT"/>
        </w:rPr>
        <w:t>3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 </w:t>
      </w:r>
      <w:r w:rsidRPr="00F0055B">
        <w:rPr>
          <w:rFonts w:ascii="Lato" w:eastAsia="Times New Roman" w:hAnsi="Lato" w:cs="Times New Roman"/>
          <w:i/>
          <w:iCs/>
          <w:color w:val="292F40"/>
          <w:sz w:val="24"/>
          <w:szCs w:val="24"/>
          <w:lang w:eastAsia="it-IT"/>
        </w:rPr>
        <w:t xml:space="preserve">il </w:t>
      </w:r>
      <w:proofErr w:type="spellStart"/>
      <w:r w:rsidRPr="00F0055B">
        <w:rPr>
          <w:rFonts w:ascii="Lato" w:eastAsia="Times New Roman" w:hAnsi="Lato" w:cs="Times New Roman"/>
          <w:i/>
          <w:iCs/>
          <w:color w:val="292F40"/>
          <w:sz w:val="24"/>
          <w:szCs w:val="24"/>
          <w:lang w:eastAsia="it-IT"/>
        </w:rPr>
        <w:t>cor</w:t>
      </w:r>
      <w:proofErr w:type="spellEnd"/>
      <w:r w:rsidRPr="00F0055B">
        <w:rPr>
          <w:rFonts w:ascii="Lato" w:eastAsia="Times New Roman" w:hAnsi="Lato" w:cs="Times New Roman"/>
          <w:i/>
          <w:iCs/>
          <w:color w:val="292F40"/>
          <w:sz w:val="24"/>
          <w:szCs w:val="24"/>
          <w:lang w:eastAsia="it-IT"/>
        </w:rPr>
        <w:t xml:space="preserve"> non si spaura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: il motivo è presente, com’è noto, anche nei </w:t>
      </w:r>
      <w:r w:rsidRPr="00F0055B">
        <w:rPr>
          <w:rFonts w:ascii="Lato" w:eastAsia="Times New Roman" w:hAnsi="Lato" w:cs="Times New Roman"/>
          <w:i/>
          <w:iCs/>
          <w:color w:val="292F40"/>
          <w:sz w:val="24"/>
          <w:szCs w:val="24"/>
          <w:lang w:eastAsia="it-IT"/>
        </w:rPr>
        <w:t>Pensieri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 di </w:t>
      </w:r>
      <w:proofErr w:type="spellStart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instrText xml:space="preserve"> HYPERLINK "https://library.weschool.com/lezione/pascal-riassunto-pensieri-scommessa-esprit-de-finesse-geometrie-filosofia-moderna-10759.html" </w:instrTex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24"/>
          <w:szCs w:val="24"/>
          <w:u w:val="single"/>
          <w:lang w:eastAsia="it-IT"/>
        </w:rPr>
        <w:t>Blaise</w:t>
      </w:r>
      <w:proofErr w:type="spellEnd"/>
      <w:r w:rsidRPr="00F0055B">
        <w:rPr>
          <w:rFonts w:ascii="Lato" w:eastAsia="Times New Roman" w:hAnsi="Lato" w:cs="Times New Roman"/>
          <w:color w:val="7613F4"/>
          <w:sz w:val="24"/>
          <w:szCs w:val="24"/>
          <w:u w:val="single"/>
          <w:lang w:eastAsia="it-IT"/>
        </w:rPr>
        <w:t xml:space="preserve"> Pascal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 xml:space="preserve">: “Le </w:t>
      </w:r>
      <w:proofErr w:type="spellStart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silence</w:t>
      </w:r>
      <w:proofErr w:type="spellEnd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 xml:space="preserve"> </w:t>
      </w:r>
      <w:proofErr w:type="spellStart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éternel</w:t>
      </w:r>
      <w:proofErr w:type="spellEnd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 xml:space="preserve"> de </w:t>
      </w:r>
      <w:proofErr w:type="spellStart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ces</w:t>
      </w:r>
      <w:proofErr w:type="spellEnd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 xml:space="preserve"> </w:t>
      </w:r>
      <w:proofErr w:type="spellStart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espaces</w:t>
      </w:r>
      <w:proofErr w:type="spellEnd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 xml:space="preserve"> </w:t>
      </w:r>
      <w:proofErr w:type="spellStart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infinis</w:t>
      </w:r>
      <w:proofErr w:type="spellEnd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 xml:space="preserve"> m’</w:t>
      </w:r>
      <w:proofErr w:type="spellStart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effraie</w:t>
      </w:r>
      <w:proofErr w:type="spellEnd"/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” [“il silenzio eterno di questi infiniti spazi mi spaventa”].</w:t>
      </w:r>
    </w:p>
    <w:bookmarkStart w:id="9" w:name="foot4"/>
    <w:bookmarkEnd w:id="9"/>
    <w:p w:rsidR="00F0055B" w:rsidRPr="00F0055B" w:rsidRDefault="00F0055B" w:rsidP="00F0055B">
      <w:pPr>
        <w:shd w:val="clear" w:color="auto" w:fill="FFFFFF"/>
        <w:spacing w:after="100" w:afterAutospacing="1" w:line="360" w:lineRule="atLeast"/>
        <w:jc w:val="both"/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instrText xml:space="preserve"> HYPERLINK "https://library.weschool.com/lezione/leopardi-l-infinito-testo-e-parafrasi-3583.html" \l "rev4" </w:instrTex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18"/>
          <w:szCs w:val="18"/>
          <w:u w:val="single"/>
          <w:vertAlign w:val="superscript"/>
          <w:lang w:eastAsia="it-IT"/>
        </w:rPr>
        <w:t>4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 La congiunzione ha qui </w:t>
      </w:r>
      <w:r w:rsidRPr="00F0055B">
        <w:rPr>
          <w:rFonts w:ascii="Lato" w:eastAsia="Times New Roman" w:hAnsi="Lato" w:cs="Times New Roman"/>
          <w:b/>
          <w:bCs/>
          <w:color w:val="292F40"/>
          <w:sz w:val="24"/>
          <w:szCs w:val="24"/>
          <w:lang w:eastAsia="it-IT"/>
        </w:rPr>
        <w:t>una sfumatura anche temporale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: “quando”, “non appena”.</w:t>
      </w:r>
    </w:p>
    <w:bookmarkStart w:id="10" w:name="foot5"/>
    <w:bookmarkEnd w:id="10"/>
    <w:p w:rsidR="00F0055B" w:rsidRPr="00F0055B" w:rsidRDefault="00F0055B" w:rsidP="00F0055B">
      <w:pPr>
        <w:shd w:val="clear" w:color="auto" w:fill="FFFFFF"/>
        <w:spacing w:after="100" w:afterAutospacing="1" w:line="360" w:lineRule="atLeast"/>
        <w:jc w:val="both"/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</w:pP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begin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instrText xml:space="preserve"> HYPERLINK "https://library.weschool.com/lezione/leopardi-l-infinito-testo-e-parafrasi-3583.html" \l "rev5" </w:instrTex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separate"/>
      </w:r>
      <w:r w:rsidRPr="00F0055B">
        <w:rPr>
          <w:rFonts w:ascii="Lato" w:eastAsia="Times New Roman" w:hAnsi="Lato" w:cs="Times New Roman"/>
          <w:color w:val="7613F4"/>
          <w:sz w:val="18"/>
          <w:szCs w:val="18"/>
          <w:u w:val="single"/>
          <w:vertAlign w:val="superscript"/>
          <w:lang w:eastAsia="it-IT"/>
        </w:rPr>
        <w:t>5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fldChar w:fldCharType="end"/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 </w:t>
      </w:r>
      <w:r w:rsidRPr="00F0055B">
        <w:rPr>
          <w:rFonts w:ascii="Lato" w:eastAsia="Times New Roman" w:hAnsi="Lato" w:cs="Times New Roman"/>
          <w:i/>
          <w:iCs/>
          <w:color w:val="292F40"/>
          <w:sz w:val="24"/>
          <w:szCs w:val="24"/>
          <w:lang w:eastAsia="it-IT"/>
        </w:rPr>
        <w:t>mi sovvien l’eterno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: indica </w:t>
      </w:r>
      <w:r w:rsidRPr="00F0055B">
        <w:rPr>
          <w:rFonts w:ascii="Lato" w:eastAsia="Times New Roman" w:hAnsi="Lato" w:cs="Times New Roman"/>
          <w:b/>
          <w:bCs/>
          <w:color w:val="292F40"/>
          <w:sz w:val="24"/>
          <w:szCs w:val="24"/>
          <w:lang w:eastAsia="it-IT"/>
        </w:rPr>
        <w:t>la repentinità del movimento di pensiero del poeta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 che, di fronte all’infinito e al nulla in cui l’uomo pare annientarsi e al rumore del vento tra le fronde che gli suona noto e famigliare, intuisce </w:t>
      </w:r>
      <w:r w:rsidRPr="00F0055B">
        <w:rPr>
          <w:rFonts w:ascii="Lato" w:eastAsia="Times New Roman" w:hAnsi="Lato" w:cs="Times New Roman"/>
          <w:b/>
          <w:bCs/>
          <w:color w:val="292F40"/>
          <w:sz w:val="24"/>
          <w:szCs w:val="24"/>
          <w:lang w:eastAsia="it-IT"/>
        </w:rPr>
        <w:t>il senso dell’eternità e del trascorrere dello spazio-tempo contrapposto alla finitezza dell’uomo</w:t>
      </w:r>
      <w:r w:rsidRPr="00F0055B">
        <w:rPr>
          <w:rFonts w:ascii="Lato" w:eastAsia="Times New Roman" w:hAnsi="Lato" w:cs="Times New Roman"/>
          <w:color w:val="292F40"/>
          <w:sz w:val="24"/>
          <w:szCs w:val="24"/>
          <w:lang w:eastAsia="it-IT"/>
        </w:rPr>
        <w:t>.</w:t>
      </w:r>
    </w:p>
    <w:p w:rsidR="00791B74" w:rsidRDefault="00791B74" w:rsidP="00F0055B">
      <w:pPr>
        <w:jc w:val="both"/>
      </w:pPr>
    </w:p>
    <w:sectPr w:rsidR="00791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292"/>
    <w:multiLevelType w:val="multilevel"/>
    <w:tmpl w:val="8C86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B21C7"/>
    <w:multiLevelType w:val="multilevel"/>
    <w:tmpl w:val="05E0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5B"/>
    <w:rsid w:val="00656421"/>
    <w:rsid w:val="00791B74"/>
    <w:rsid w:val="00F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C1813-C092-4436-A745-4A991DE1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8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9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2058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2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906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7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78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weschool.com/lezione/sempre-caro-mi-fu-quest-ermo-colle-infinito-zibaldone-leopardi-poetica-8568.html" TargetMode="External"/><Relationship Id="rId5" Type="http://schemas.openxmlformats.org/officeDocument/2006/relationships/hyperlink" Target="https://library.weschool.com/lezione/l-infinito-di-leopardi-analisi-e-commento-12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2020-03-05T09:37:00Z</dcterms:created>
  <dcterms:modified xsi:type="dcterms:W3CDTF">2020-03-05T09:39:00Z</dcterms:modified>
</cp:coreProperties>
</file>