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10" w:rsidRPr="00087D10" w:rsidRDefault="00087D10" w:rsidP="00087D10">
      <w:pPr>
        <w:tabs>
          <w:tab w:val="left" w:pos="8364"/>
        </w:tabs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 w:rsidRPr="00087D10">
        <w:rPr>
          <w:rFonts w:ascii="Calibri" w:eastAsia="Calibri" w:hAnsi="Calibri" w:cs="Calibri"/>
          <w:b/>
          <w:sz w:val="36"/>
          <w:szCs w:val="36"/>
        </w:rPr>
        <w:t>C.P.I.A. 1 Foggia</w:t>
      </w:r>
    </w:p>
    <w:p w:rsidR="00087D10" w:rsidRPr="00087D10" w:rsidRDefault="00087D10" w:rsidP="00087D1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proofErr w:type="spellStart"/>
      <w:r w:rsidRPr="00087D10">
        <w:rPr>
          <w:rFonts w:ascii="Calibri" w:eastAsia="Calibri" w:hAnsi="Calibri" w:cs="Calibri"/>
          <w:b/>
          <w:bCs/>
          <w:sz w:val="36"/>
          <w:szCs w:val="36"/>
        </w:rPr>
        <w:t>a.s.</w:t>
      </w:r>
      <w:proofErr w:type="spellEnd"/>
      <w:r w:rsidRPr="00087D10">
        <w:rPr>
          <w:rFonts w:ascii="Calibri" w:eastAsia="Calibri" w:hAnsi="Calibri" w:cs="Calibri"/>
          <w:b/>
          <w:bCs/>
          <w:sz w:val="36"/>
          <w:szCs w:val="36"/>
        </w:rPr>
        <w:t xml:space="preserve"> 2019/2020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7D10" w:rsidRPr="00FC619C" w:rsidTr="00A60D9F">
        <w:trPr>
          <w:trHeight w:val="11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10" w:rsidRPr="00FC619C" w:rsidRDefault="00087D10" w:rsidP="00A60D9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FC619C">
              <w:rPr>
                <w:rFonts w:ascii="Calibri" w:eastAsia="Calibri" w:hAnsi="Calibri" w:cs="Calibri"/>
                <w:b/>
                <w:bCs/>
                <w:sz w:val="32"/>
                <w:szCs w:val="32"/>
                <w:u w:val="single"/>
              </w:rPr>
              <w:t xml:space="preserve">FAD </w:t>
            </w:r>
            <w:r w:rsidRPr="00FC619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(formazione a distanza) :</w:t>
            </w:r>
          </w:p>
          <w:p w:rsidR="00087D10" w:rsidRPr="00FC619C" w:rsidRDefault="00087D10" w:rsidP="00A60D9F">
            <w:pPr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FC619C">
              <w:rPr>
                <w:rFonts w:ascii="Calibri" w:eastAsia="Calibri" w:hAnsi="Calibri" w:cs="Calibri"/>
                <w:bCs/>
              </w:rPr>
              <w:t xml:space="preserve">Disciplina: ITALIANO      </w:t>
            </w:r>
            <w:r>
              <w:rPr>
                <w:rFonts w:ascii="Calibri" w:eastAsia="Calibri" w:hAnsi="Calibri" w:cs="Calibri"/>
                <w:bCs/>
              </w:rPr>
              <w:t xml:space="preserve">                       </w:t>
            </w:r>
            <w:r w:rsidRPr="00FC619C">
              <w:rPr>
                <w:rFonts w:ascii="Calibri" w:eastAsia="Calibri" w:hAnsi="Calibri" w:cs="Calibri"/>
                <w:bCs/>
              </w:rPr>
              <w:t xml:space="preserve">                                 Corso: PRIMO PERIODO DIDATTICO</w:t>
            </w:r>
            <w:r>
              <w:rPr>
                <w:rFonts w:ascii="Calibri" w:eastAsia="Calibri" w:hAnsi="Calibri" w:cs="Calibri"/>
                <w:bCs/>
              </w:rPr>
              <w:t xml:space="preserve">    </w:t>
            </w:r>
            <w:r w:rsidRPr="00FC619C">
              <w:rPr>
                <w:rFonts w:ascii="Calibri" w:eastAsia="Calibri" w:hAnsi="Calibri" w:cs="Calibri"/>
                <w:bCs/>
              </w:rPr>
              <w:t xml:space="preserve">COMPETENZA  </w:t>
            </w:r>
            <w:r w:rsidRPr="00FC619C">
              <w:rPr>
                <w:rFonts w:ascii="Times New Roman" w:eastAsia="Calibri" w:hAnsi="Times New Roman" w:cs="Times New Roman"/>
                <w:b/>
              </w:rPr>
              <w:t>Riconoscere e descrivere i beni del patrimonio artistico e culturale anche ai fini della tutela e conservazione.</w:t>
            </w:r>
          </w:p>
        </w:tc>
      </w:tr>
    </w:tbl>
    <w:p w:rsidR="00F14319" w:rsidRDefault="00F14319" w:rsidP="008D5F3D">
      <w:pPr>
        <w:shd w:val="clear" w:color="auto" w:fill="FAF7F3"/>
        <w:spacing w:after="0"/>
        <w:jc w:val="center"/>
        <w:textAlignment w:val="baseline"/>
        <w:outlineLvl w:val="1"/>
        <w:rPr>
          <w:rFonts w:eastAsia="Times New Roman" w:cstheme="minorHAnsi"/>
          <w:b/>
          <w:bCs/>
          <w:caps/>
          <w:color w:val="FF0000"/>
          <w:sz w:val="36"/>
          <w:szCs w:val="36"/>
          <w:u w:val="single"/>
          <w:lang w:eastAsia="it-IT"/>
        </w:rPr>
      </w:pPr>
    </w:p>
    <w:p w:rsidR="00FD69EA" w:rsidRPr="00E113E7" w:rsidRDefault="00FD69EA" w:rsidP="008D5F3D">
      <w:pPr>
        <w:shd w:val="clear" w:color="auto" w:fill="FAF7F3"/>
        <w:spacing w:after="0"/>
        <w:jc w:val="center"/>
        <w:textAlignment w:val="baseline"/>
        <w:outlineLvl w:val="1"/>
        <w:rPr>
          <w:rFonts w:eastAsia="Times New Roman" w:cstheme="minorHAnsi"/>
          <w:b/>
          <w:bCs/>
          <w:caps/>
          <w:color w:val="FF0000"/>
          <w:sz w:val="36"/>
          <w:szCs w:val="36"/>
          <w:u w:val="single"/>
          <w:lang w:eastAsia="it-IT"/>
        </w:rPr>
      </w:pPr>
      <w:bookmarkStart w:id="0" w:name="_GoBack"/>
      <w:bookmarkEnd w:id="0"/>
      <w:r w:rsidRPr="00E113E7">
        <w:rPr>
          <w:rFonts w:eastAsia="Times New Roman" w:cstheme="minorHAnsi"/>
          <w:b/>
          <w:bCs/>
          <w:caps/>
          <w:color w:val="FF0000"/>
          <w:sz w:val="36"/>
          <w:szCs w:val="36"/>
          <w:u w:val="single"/>
          <w:lang w:eastAsia="it-IT"/>
        </w:rPr>
        <w:t>GIOVANN</w:t>
      </w:r>
      <w:r w:rsidR="00E113E7" w:rsidRPr="00E113E7">
        <w:rPr>
          <w:rFonts w:eastAsia="Times New Roman" w:cstheme="minorHAnsi"/>
          <w:b/>
          <w:bCs/>
          <w:caps/>
          <w:color w:val="FF0000"/>
          <w:sz w:val="36"/>
          <w:szCs w:val="36"/>
          <w:u w:val="single"/>
          <w:lang w:eastAsia="it-IT"/>
        </w:rPr>
        <w:t>I BOCCACCIO</w:t>
      </w:r>
    </w:p>
    <w:p w:rsidR="00E113E7" w:rsidRDefault="00FD69EA" w:rsidP="008D5F3D">
      <w:pPr>
        <w:spacing w:after="0"/>
        <w:jc w:val="both"/>
        <w:rPr>
          <w:rFonts w:eastAsia="Times New Roman" w:cstheme="minorHAnsi"/>
          <w:sz w:val="24"/>
          <w:szCs w:val="24"/>
          <w:shd w:val="clear" w:color="auto" w:fill="FAF7F3"/>
          <w:lang w:eastAsia="it-IT"/>
        </w:rPr>
      </w:pPr>
      <w:r w:rsidRP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> </w:t>
      </w:r>
      <w:r w:rsidRPr="00E113E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AF7F3"/>
          <w:lang w:eastAsia="it-IT"/>
        </w:rPr>
        <w:t>Giovanni Boccaccio</w:t>
      </w:r>
      <w:r w:rsidRP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> nasce a Firenze nel 1313. I</w:t>
      </w:r>
      <w:r w:rsid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>l padre era un mercante e si pres</w:t>
      </w:r>
      <w:r w:rsidRP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>e cura dell’educazione del figlio, sperando di fargli seguire le proprie orme; intorno al 1327, costui si reca a Napoli per motivi lavorativi e porta con sé il figlio presso la corte del dotto sovrano, Roberto d’Angiò; è qui infatti, che il giovanissimo </w:t>
      </w:r>
      <w:r w:rsidRPr="00E113E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AF7F3"/>
          <w:lang w:eastAsia="it-IT"/>
        </w:rPr>
        <w:t>Boccaccio</w:t>
      </w:r>
      <w:r w:rsidRP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>, comincia a frequentare gli ambienti nobili e</w:t>
      </w:r>
      <w:r w:rsid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 xml:space="preserve"> raffinati della corte angioina.</w:t>
      </w:r>
    </w:p>
    <w:p w:rsidR="00E113E7" w:rsidRDefault="00FD69EA" w:rsidP="008D5F3D">
      <w:pPr>
        <w:spacing w:after="0"/>
        <w:jc w:val="both"/>
        <w:rPr>
          <w:rFonts w:eastAsia="Times New Roman" w:cstheme="minorHAnsi"/>
          <w:sz w:val="24"/>
          <w:szCs w:val="24"/>
          <w:shd w:val="clear" w:color="auto" w:fill="FAF7F3"/>
          <w:lang w:eastAsia="it-IT"/>
        </w:rPr>
      </w:pPr>
      <w:r w:rsidRPr="00E113E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AF7F3"/>
          <w:lang w:eastAsia="it-IT"/>
        </w:rPr>
        <w:t>Boccaccio</w:t>
      </w:r>
      <w:r w:rsidRP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> che studia svogliatamente per volontà del padre, prima discipline sull’attività mercantile e poi diritto canonico, decide di avviarsi al culto per </w:t>
      </w:r>
      <w:r w:rsidRPr="00E113E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AF7F3"/>
          <w:lang w:eastAsia="it-IT"/>
        </w:rPr>
        <w:t>Dante</w:t>
      </w:r>
      <w:r w:rsidRP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 xml:space="preserve"> e per la poetica, e studia e trascrive testi quali </w:t>
      </w:r>
      <w:r w:rsid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 xml:space="preserve">le grandi opere </w:t>
      </w:r>
      <w:r w:rsidRP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>scientifiche, storiche e mitologiche</w:t>
      </w:r>
      <w:r w:rsid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 xml:space="preserve"> del Medioevo</w:t>
      </w:r>
      <w:r w:rsidRP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>, ma anche opere di autori latini, quali Livio e Virgilio.</w:t>
      </w:r>
    </w:p>
    <w:p w:rsidR="00E113E7" w:rsidRDefault="00FD69EA" w:rsidP="008D5F3D">
      <w:pPr>
        <w:spacing w:after="0"/>
        <w:jc w:val="both"/>
        <w:rPr>
          <w:rFonts w:eastAsia="Times New Roman" w:cstheme="minorHAnsi"/>
          <w:sz w:val="24"/>
          <w:szCs w:val="24"/>
          <w:shd w:val="clear" w:color="auto" w:fill="FAF7F3"/>
          <w:lang w:eastAsia="it-IT"/>
        </w:rPr>
      </w:pPr>
      <w:r w:rsidRP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 xml:space="preserve">Il suo frequentare </w:t>
      </w:r>
      <w:r w:rsid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>l’</w:t>
      </w:r>
      <w:r w:rsidRP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>alta società, non è limitato al motivo di grande curiosità e desiderio di conoscenza, infatti la sua vita è piuttosto spensier</w:t>
      </w:r>
      <w:r w:rsid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 xml:space="preserve">ata perché </w:t>
      </w:r>
      <w:r w:rsidRP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>tras</w:t>
      </w:r>
      <w:r w:rsid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>corre le sue giornate</w:t>
      </w:r>
      <w:r w:rsidRP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 xml:space="preserve"> tra le feste, le gite e i salotti; ha molti amori e, probabilmente anche con la f</w:t>
      </w:r>
      <w:r w:rsid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>iglia naturale di Roberto d’Ang</w:t>
      </w:r>
      <w:r w:rsidRP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>iò, Maria dei Conti d’Aquino, che il poeta canta col nome di Fiammetta.</w:t>
      </w:r>
    </w:p>
    <w:p w:rsidR="00E113E7" w:rsidRDefault="00FD69EA" w:rsidP="008D5F3D">
      <w:pPr>
        <w:spacing w:after="0"/>
        <w:jc w:val="both"/>
        <w:rPr>
          <w:rFonts w:eastAsia="Times New Roman" w:cstheme="minorHAnsi"/>
          <w:b/>
          <w:color w:val="0070C0"/>
          <w:sz w:val="24"/>
          <w:szCs w:val="24"/>
          <w:lang w:eastAsia="it-IT"/>
        </w:rPr>
      </w:pPr>
      <w:r w:rsidRPr="00E113E7">
        <w:rPr>
          <w:rFonts w:eastAsia="Times New Roman" w:cstheme="minorHAnsi"/>
          <w:sz w:val="24"/>
          <w:szCs w:val="24"/>
          <w:lang w:eastAsia="it-IT"/>
        </w:rPr>
        <w:t>Durante il suo felice soggiorno a Napoli, </w:t>
      </w:r>
      <w:hyperlink r:id="rId5" w:tgtFrame="_blank" w:tooltip="tutto su Giovanni Boccaccio" w:history="1">
        <w:r w:rsidRPr="00E113E7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  <w:lang w:eastAsia="it-IT"/>
          </w:rPr>
          <w:t>Boccaccio</w:t>
        </w:r>
      </w:hyperlink>
      <w:r w:rsidRPr="00E113E7">
        <w:rPr>
          <w:rFonts w:eastAsia="Times New Roman" w:cstheme="minorHAnsi"/>
          <w:sz w:val="24"/>
          <w:szCs w:val="24"/>
          <w:lang w:eastAsia="it-IT"/>
        </w:rPr>
        <w:t> </w:t>
      </w:r>
      <w:r w:rsidR="00E113E7">
        <w:rPr>
          <w:rFonts w:eastAsia="Times New Roman" w:cstheme="minorHAnsi"/>
          <w:sz w:val="24"/>
          <w:szCs w:val="24"/>
          <w:lang w:eastAsia="it-IT"/>
        </w:rPr>
        <w:t xml:space="preserve">scrive delle opere in volgare: </w:t>
      </w:r>
      <w:r w:rsidR="00E113E7" w:rsidRPr="00E113E7">
        <w:rPr>
          <w:rFonts w:eastAsia="Times New Roman" w:cstheme="minorHAnsi"/>
          <w:b/>
          <w:color w:val="0070C0"/>
          <w:sz w:val="24"/>
          <w:szCs w:val="24"/>
          <w:lang w:eastAsia="it-IT"/>
        </w:rPr>
        <w:t>L</w:t>
      </w:r>
      <w:r w:rsidRPr="00E113E7">
        <w:rPr>
          <w:rFonts w:eastAsia="Times New Roman" w:cstheme="minorHAnsi"/>
          <w:b/>
          <w:color w:val="0070C0"/>
          <w:sz w:val="24"/>
          <w:szCs w:val="24"/>
          <w:lang w:eastAsia="it-IT"/>
        </w:rPr>
        <w:t>a Caccia di Diana</w:t>
      </w:r>
      <w:r w:rsidRPr="00E113E7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E113E7">
        <w:rPr>
          <w:rFonts w:eastAsia="Times New Roman" w:cstheme="minorHAnsi"/>
          <w:b/>
          <w:color w:val="0070C0"/>
          <w:sz w:val="24"/>
          <w:szCs w:val="24"/>
          <w:lang w:eastAsia="it-IT"/>
        </w:rPr>
        <w:t>I</w:t>
      </w:r>
      <w:r w:rsidRPr="00E113E7">
        <w:rPr>
          <w:rFonts w:eastAsia="Times New Roman" w:cstheme="minorHAnsi"/>
          <w:b/>
          <w:color w:val="0070C0"/>
          <w:sz w:val="24"/>
          <w:szCs w:val="24"/>
          <w:lang w:eastAsia="it-IT"/>
        </w:rPr>
        <w:t xml:space="preserve">l </w:t>
      </w:r>
      <w:proofErr w:type="spellStart"/>
      <w:r w:rsidRPr="00E113E7">
        <w:rPr>
          <w:rFonts w:eastAsia="Times New Roman" w:cstheme="minorHAnsi"/>
          <w:b/>
          <w:color w:val="0070C0"/>
          <w:sz w:val="24"/>
          <w:szCs w:val="24"/>
          <w:lang w:eastAsia="it-IT"/>
        </w:rPr>
        <w:t>Filocolo</w:t>
      </w:r>
      <w:proofErr w:type="spellEnd"/>
      <w:r w:rsidRPr="00E113E7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E113E7">
        <w:rPr>
          <w:rFonts w:eastAsia="Times New Roman" w:cstheme="minorHAnsi"/>
          <w:b/>
          <w:color w:val="0070C0"/>
          <w:sz w:val="24"/>
          <w:szCs w:val="24"/>
          <w:lang w:eastAsia="it-IT"/>
        </w:rPr>
        <w:t>I</w:t>
      </w:r>
      <w:r w:rsidRPr="00E113E7">
        <w:rPr>
          <w:rFonts w:eastAsia="Times New Roman" w:cstheme="minorHAnsi"/>
          <w:b/>
          <w:color w:val="0070C0"/>
          <w:sz w:val="24"/>
          <w:szCs w:val="24"/>
          <w:lang w:eastAsia="it-IT"/>
        </w:rPr>
        <w:t xml:space="preserve">l </w:t>
      </w:r>
      <w:proofErr w:type="spellStart"/>
      <w:r w:rsidRPr="00E113E7">
        <w:rPr>
          <w:rFonts w:eastAsia="Times New Roman" w:cstheme="minorHAnsi"/>
          <w:b/>
          <w:color w:val="0070C0"/>
          <w:sz w:val="24"/>
          <w:szCs w:val="24"/>
          <w:lang w:eastAsia="it-IT"/>
        </w:rPr>
        <w:t>Filostrato</w:t>
      </w:r>
      <w:proofErr w:type="spellEnd"/>
      <w:r w:rsidRPr="00E113E7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E113E7">
        <w:rPr>
          <w:rFonts w:eastAsia="Times New Roman" w:cstheme="minorHAnsi"/>
          <w:b/>
          <w:color w:val="0070C0"/>
          <w:sz w:val="24"/>
          <w:szCs w:val="24"/>
          <w:lang w:eastAsia="it-IT"/>
        </w:rPr>
        <w:t>I</w:t>
      </w:r>
      <w:r w:rsidRPr="00E113E7">
        <w:rPr>
          <w:rFonts w:eastAsia="Times New Roman" w:cstheme="minorHAnsi"/>
          <w:b/>
          <w:color w:val="0070C0"/>
          <w:sz w:val="24"/>
          <w:szCs w:val="24"/>
          <w:lang w:eastAsia="it-IT"/>
        </w:rPr>
        <w:t xml:space="preserve">l </w:t>
      </w:r>
      <w:proofErr w:type="spellStart"/>
      <w:r w:rsidRPr="00E113E7">
        <w:rPr>
          <w:rFonts w:eastAsia="Times New Roman" w:cstheme="minorHAnsi"/>
          <w:b/>
          <w:color w:val="0070C0"/>
          <w:sz w:val="24"/>
          <w:szCs w:val="24"/>
          <w:lang w:eastAsia="it-IT"/>
        </w:rPr>
        <w:t>Teseida</w:t>
      </w:r>
      <w:proofErr w:type="spellEnd"/>
      <w:r w:rsidRPr="00E113E7">
        <w:rPr>
          <w:rFonts w:eastAsia="Times New Roman" w:cstheme="minorHAnsi"/>
          <w:color w:val="0070C0"/>
          <w:sz w:val="24"/>
          <w:szCs w:val="24"/>
          <w:lang w:eastAsia="it-IT"/>
        </w:rPr>
        <w:t xml:space="preserve"> </w:t>
      </w:r>
      <w:r w:rsidRPr="00E113E7">
        <w:rPr>
          <w:rFonts w:eastAsia="Times New Roman" w:cstheme="minorHAnsi"/>
          <w:sz w:val="24"/>
          <w:szCs w:val="24"/>
          <w:lang w:eastAsia="it-IT"/>
        </w:rPr>
        <w:t xml:space="preserve">e molte </w:t>
      </w:r>
      <w:r w:rsidRPr="00E113E7">
        <w:rPr>
          <w:rFonts w:eastAsia="Times New Roman" w:cstheme="minorHAnsi"/>
          <w:b/>
          <w:color w:val="0070C0"/>
          <w:sz w:val="24"/>
          <w:szCs w:val="24"/>
          <w:lang w:eastAsia="it-IT"/>
        </w:rPr>
        <w:t>Rime.</w:t>
      </w:r>
    </w:p>
    <w:p w:rsidR="00FD69EA" w:rsidRPr="00087D10" w:rsidRDefault="00FD69EA" w:rsidP="008D5F3D">
      <w:pPr>
        <w:spacing w:after="0"/>
        <w:jc w:val="both"/>
        <w:rPr>
          <w:rFonts w:eastAsia="Times New Roman" w:cstheme="minorHAnsi"/>
          <w:b/>
          <w:color w:val="0070C0"/>
          <w:sz w:val="24"/>
          <w:szCs w:val="24"/>
          <w:shd w:val="clear" w:color="auto" w:fill="FAF7F3"/>
          <w:lang w:eastAsia="it-IT"/>
        </w:rPr>
      </w:pPr>
      <w:r w:rsidRPr="00E113E7">
        <w:rPr>
          <w:rFonts w:eastAsia="Times New Roman" w:cstheme="minorHAnsi"/>
          <w:sz w:val="24"/>
          <w:szCs w:val="24"/>
          <w:lang w:eastAsia="it-IT"/>
        </w:rPr>
        <w:t>Nel 1340, </w:t>
      </w:r>
      <w:r w:rsidRPr="00E113E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Giovanni Boccaccio</w:t>
      </w:r>
      <w:r w:rsidRPr="00E113E7">
        <w:rPr>
          <w:rFonts w:eastAsia="Times New Roman" w:cstheme="minorHAnsi"/>
          <w:sz w:val="24"/>
          <w:szCs w:val="24"/>
          <w:lang w:eastAsia="it-IT"/>
        </w:rPr>
        <w:t> </w:t>
      </w:r>
      <w:r w:rsidR="00087D10">
        <w:rPr>
          <w:rFonts w:eastAsia="Times New Roman" w:cstheme="minorHAnsi"/>
          <w:sz w:val="24"/>
          <w:szCs w:val="24"/>
          <w:lang w:eastAsia="it-IT"/>
        </w:rPr>
        <w:t xml:space="preserve">fa ritorno a Firenze, dove </w:t>
      </w:r>
      <w:r w:rsidRPr="00E113E7">
        <w:rPr>
          <w:rFonts w:eastAsia="Times New Roman" w:cstheme="minorHAnsi"/>
          <w:sz w:val="24"/>
          <w:szCs w:val="24"/>
          <w:lang w:eastAsia="it-IT"/>
        </w:rPr>
        <w:t>fa molta fatica ad inserirsi nella società a causa dei continui scontri politici e della profonda crisi economica; di lui sappiamo solo che nel 1346 fu ospitato presso i Da Polen</w:t>
      </w:r>
      <w:r w:rsidR="00087D10">
        <w:rPr>
          <w:rFonts w:eastAsia="Times New Roman" w:cstheme="minorHAnsi"/>
          <w:sz w:val="24"/>
          <w:szCs w:val="24"/>
          <w:lang w:eastAsia="it-IT"/>
        </w:rPr>
        <w:t>t</w:t>
      </w:r>
      <w:r w:rsidRPr="00E113E7">
        <w:rPr>
          <w:rFonts w:eastAsia="Times New Roman" w:cstheme="minorHAnsi"/>
          <w:sz w:val="24"/>
          <w:szCs w:val="24"/>
          <w:lang w:eastAsia="it-IT"/>
        </w:rPr>
        <w:t xml:space="preserve">a a Ravenna, e poi a Forlì, alla ricerca di un impiego di corte. Durante questo periodo scrive la </w:t>
      </w:r>
      <w:r w:rsidRPr="00087D10">
        <w:rPr>
          <w:rFonts w:eastAsia="Times New Roman" w:cstheme="minorHAnsi"/>
          <w:b/>
          <w:color w:val="0070C0"/>
          <w:sz w:val="24"/>
          <w:szCs w:val="24"/>
          <w:lang w:eastAsia="it-IT"/>
        </w:rPr>
        <w:t>Commedia delle ninfe</w:t>
      </w:r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 </w:t>
      </w:r>
      <w:r w:rsidRPr="00E113E7">
        <w:rPr>
          <w:rFonts w:eastAsia="Times New Roman" w:cstheme="minorHAnsi"/>
          <w:sz w:val="24"/>
          <w:szCs w:val="24"/>
          <w:lang w:eastAsia="it-IT"/>
        </w:rPr>
        <w:t>fiorentine (Ninfale d’</w:t>
      </w:r>
      <w:proofErr w:type="spellStart"/>
      <w:r w:rsidRPr="00E113E7">
        <w:rPr>
          <w:rFonts w:eastAsia="Times New Roman" w:cstheme="minorHAnsi"/>
          <w:sz w:val="24"/>
          <w:szCs w:val="24"/>
          <w:lang w:eastAsia="it-IT"/>
        </w:rPr>
        <w:t>Ameto</w:t>
      </w:r>
      <w:proofErr w:type="spellEnd"/>
      <w:r w:rsidRPr="00E113E7">
        <w:rPr>
          <w:rFonts w:eastAsia="Times New Roman" w:cstheme="minorHAnsi"/>
          <w:sz w:val="24"/>
          <w:szCs w:val="24"/>
          <w:lang w:eastAsia="it-IT"/>
        </w:rPr>
        <w:t xml:space="preserve">), </w:t>
      </w:r>
      <w:r w:rsidRPr="00087D10">
        <w:rPr>
          <w:rFonts w:eastAsia="Times New Roman" w:cstheme="minorHAnsi"/>
          <w:b/>
          <w:color w:val="0070C0"/>
          <w:sz w:val="24"/>
          <w:szCs w:val="24"/>
          <w:lang w:eastAsia="it-IT"/>
        </w:rPr>
        <w:t>l’Amorosa Visione, il Ninfale Fiesolano e l’Elegia di Madonna Fiammetta.</w:t>
      </w:r>
    </w:p>
    <w:p w:rsidR="00FD69EA" w:rsidRPr="00087D10" w:rsidRDefault="00FD69EA" w:rsidP="008D5F3D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>Nel 1349, durante la terribile epidemia di peste, fino al 1353, lo scrittore stende il </w:t>
      </w:r>
      <w:hyperlink r:id="rId6" w:tgtFrame="_blank" w:tooltip="Decameron: riassunto e analisi" w:history="1">
        <w:r w:rsidRPr="00087D10">
          <w:rPr>
            <w:rFonts w:eastAsia="Times New Roman" w:cstheme="minorHAnsi"/>
            <w:b/>
            <w:bCs/>
            <w:color w:val="0070C0"/>
            <w:sz w:val="24"/>
            <w:szCs w:val="24"/>
            <w:u w:val="single"/>
            <w:bdr w:val="none" w:sz="0" w:space="0" w:color="auto" w:frame="1"/>
            <w:shd w:val="clear" w:color="auto" w:fill="FAF7F3"/>
            <w:lang w:eastAsia="it-IT"/>
          </w:rPr>
          <w:t>Decameron</w:t>
        </w:r>
      </w:hyperlink>
      <w:r w:rsidRPr="00087D10">
        <w:rPr>
          <w:rFonts w:eastAsia="Times New Roman" w:cstheme="minorHAnsi"/>
          <w:color w:val="0070C0"/>
          <w:sz w:val="24"/>
          <w:szCs w:val="24"/>
          <w:shd w:val="clear" w:color="auto" w:fill="FAF7F3"/>
          <w:lang w:eastAsia="it-IT"/>
        </w:rPr>
        <w:t>,</w:t>
      </w:r>
      <w:r w:rsidRPr="00E113E7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 xml:space="preserve"> una raccolta di novelle collocate in una cornice, ambientata nell’anno dell’epidemia.</w:t>
      </w:r>
    </w:p>
    <w:p w:rsidR="00087D10" w:rsidRDefault="00FD69EA" w:rsidP="008D5F3D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E113E7">
        <w:rPr>
          <w:rFonts w:eastAsia="Times New Roman" w:cstheme="minorHAnsi"/>
          <w:sz w:val="24"/>
          <w:szCs w:val="24"/>
          <w:lang w:eastAsia="it-IT"/>
        </w:rPr>
        <w:t>Dall’inizio degli anni cinquanta, il </w:t>
      </w:r>
      <w:r w:rsidRPr="00E113E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Comune di Firenze</w:t>
      </w:r>
      <w:r w:rsidRPr="00E113E7">
        <w:rPr>
          <w:rFonts w:eastAsia="Times New Roman" w:cstheme="minorHAnsi"/>
          <w:sz w:val="24"/>
          <w:szCs w:val="24"/>
          <w:lang w:eastAsia="it-IT"/>
        </w:rPr>
        <w:t> affida a </w:t>
      </w:r>
      <w:r w:rsidRPr="00E113E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Boccaccio</w:t>
      </w:r>
      <w:r w:rsidRPr="00E113E7">
        <w:rPr>
          <w:rFonts w:eastAsia="Times New Roman" w:cstheme="minorHAnsi"/>
          <w:sz w:val="24"/>
          <w:szCs w:val="24"/>
          <w:lang w:eastAsia="it-IT"/>
        </w:rPr>
        <w:t> il compito di svolgere incarichi diplomatici, infatti viene mandato a Ravenna da Suor Beatrice, a Padova da Petrarca per offrirgli una cattedra che lui rifiuta, a Napoli e in Baviera, ad Avignone dal papa Innocenzo VI.</w:t>
      </w:r>
      <w:r w:rsidRPr="00E113E7">
        <w:rPr>
          <w:rFonts w:eastAsia="Times New Roman" w:cstheme="minorHAnsi"/>
          <w:sz w:val="24"/>
          <w:szCs w:val="24"/>
          <w:lang w:eastAsia="it-IT"/>
        </w:rPr>
        <w:br/>
        <w:t>Infine nel 1355, torna a Napoli di propria iniziativa, ma non riesce più ad inserirsi nella “sua” città a causa del caos creato dalla morte di Roberto d’Angiò.</w:t>
      </w:r>
    </w:p>
    <w:p w:rsidR="00451D07" w:rsidRDefault="00FD69EA" w:rsidP="008D5F3D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E113E7">
        <w:rPr>
          <w:rFonts w:eastAsia="Times New Roman" w:cstheme="minorHAnsi"/>
          <w:sz w:val="24"/>
          <w:szCs w:val="24"/>
          <w:lang w:eastAsia="it-IT"/>
        </w:rPr>
        <w:t>Bisogna dire, però, che tra le tante amicizie nella vita di Boccaccio, la più importante fu certamente quella stretta con Petrarca. Fra i due, infatti, nasce un legame intellettuale che è per entrambi una grande fonte d’arricchimento</w:t>
      </w:r>
      <w:r w:rsidR="00087D10">
        <w:rPr>
          <w:rFonts w:eastAsia="Times New Roman" w:cstheme="minorHAnsi"/>
          <w:sz w:val="24"/>
          <w:szCs w:val="24"/>
          <w:lang w:eastAsia="it-IT"/>
        </w:rPr>
        <w:t>; Giovanni Boccaccio considera P</w:t>
      </w:r>
      <w:r w:rsidRPr="00E113E7">
        <w:rPr>
          <w:rFonts w:eastAsia="Times New Roman" w:cstheme="minorHAnsi"/>
          <w:sz w:val="24"/>
          <w:szCs w:val="24"/>
          <w:lang w:eastAsia="it-IT"/>
        </w:rPr>
        <w:t>etrarca come una sorta di maestro e guida spirituale. Il sodalizio, infatti, influenza la </w:t>
      </w:r>
      <w:r w:rsidRPr="00E113E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produzione letteraria di Boccaccio</w:t>
      </w:r>
      <w:r w:rsidR="00087D10">
        <w:rPr>
          <w:rFonts w:eastAsia="Times New Roman" w:cstheme="minorHAnsi"/>
          <w:sz w:val="24"/>
          <w:szCs w:val="24"/>
          <w:lang w:eastAsia="it-IT"/>
        </w:rPr>
        <w:t>, che lo</w:t>
      </w:r>
      <w:r w:rsidRPr="00E113E7">
        <w:rPr>
          <w:rFonts w:eastAsia="Times New Roman" w:cstheme="minorHAnsi"/>
          <w:sz w:val="24"/>
          <w:szCs w:val="24"/>
          <w:lang w:eastAsia="it-IT"/>
        </w:rPr>
        <w:t xml:space="preserve"> orienta </w:t>
      </w:r>
      <w:r w:rsidR="00087D10">
        <w:rPr>
          <w:rFonts w:eastAsia="Times New Roman" w:cstheme="minorHAnsi"/>
          <w:sz w:val="24"/>
          <w:szCs w:val="24"/>
          <w:lang w:eastAsia="it-IT"/>
        </w:rPr>
        <w:t>verso una produzione di opere in</w:t>
      </w:r>
      <w:r w:rsidRPr="00E113E7">
        <w:rPr>
          <w:rFonts w:eastAsia="Times New Roman" w:cstheme="minorHAnsi"/>
          <w:sz w:val="24"/>
          <w:szCs w:val="24"/>
          <w:lang w:eastAsia="it-IT"/>
        </w:rPr>
        <w:t xml:space="preserve"> latino: il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Buccolicum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carmen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, la </w:t>
      </w:r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lastRenderedPageBreak/>
        <w:t xml:space="preserve">Genealogia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deorum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gentilium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, il De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casibus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virorum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illustrium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 e il De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mulieribus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claris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.</w:t>
      </w:r>
      <w:r w:rsidRPr="00E113E7">
        <w:rPr>
          <w:rFonts w:eastAsia="Times New Roman" w:cstheme="minorHAnsi"/>
          <w:sz w:val="24"/>
          <w:szCs w:val="24"/>
          <w:lang w:eastAsia="it-IT"/>
        </w:rPr>
        <w:br/>
        <w:t>L’influsso di </w:t>
      </w:r>
      <w:r w:rsidRPr="00E113E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Petrarca</w:t>
      </w:r>
      <w:r w:rsidRPr="00E113E7">
        <w:rPr>
          <w:rFonts w:eastAsia="Times New Roman" w:cstheme="minorHAnsi"/>
          <w:sz w:val="24"/>
          <w:szCs w:val="24"/>
          <w:lang w:eastAsia="it-IT"/>
        </w:rPr>
        <w:t xml:space="preserve"> lo porta anche ad interessarsi delle </w:t>
      </w:r>
      <w:proofErr w:type="spellStart"/>
      <w:r w:rsidRPr="00E113E7">
        <w:rPr>
          <w:rFonts w:eastAsia="Times New Roman" w:cstheme="minorHAnsi"/>
          <w:sz w:val="24"/>
          <w:szCs w:val="24"/>
          <w:lang w:eastAsia="it-IT"/>
        </w:rPr>
        <w:t>humanae</w:t>
      </w:r>
      <w:proofErr w:type="spellEnd"/>
      <w:r w:rsidRPr="00E113E7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E113E7">
        <w:rPr>
          <w:rFonts w:eastAsia="Times New Roman" w:cstheme="minorHAnsi"/>
          <w:sz w:val="24"/>
          <w:szCs w:val="24"/>
          <w:lang w:eastAsia="it-IT"/>
        </w:rPr>
        <w:t>litterae</w:t>
      </w:r>
      <w:proofErr w:type="spellEnd"/>
      <w:r w:rsidRPr="00E113E7">
        <w:rPr>
          <w:rFonts w:eastAsia="Times New Roman" w:cstheme="minorHAnsi"/>
          <w:sz w:val="24"/>
          <w:szCs w:val="24"/>
          <w:lang w:eastAsia="it-IT"/>
        </w:rPr>
        <w:t xml:space="preserve">, e per questo, stende anche, fra il 1355 e il 1374, </w:t>
      </w:r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il De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montibus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,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silvis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,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fontibus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,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lacubus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,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fluminibus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,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stagnis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seu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paludibus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, et de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nominibus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maris</w:t>
      </w:r>
      <w:proofErr w:type="spellEnd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 xml:space="preserve"> </w:t>
      </w:r>
      <w:proofErr w:type="spellStart"/>
      <w:r w:rsidRPr="00087D10">
        <w:rPr>
          <w:rFonts w:eastAsia="Times New Roman" w:cstheme="minorHAnsi"/>
          <w:color w:val="0070C0"/>
          <w:sz w:val="24"/>
          <w:szCs w:val="24"/>
          <w:lang w:eastAsia="it-IT"/>
        </w:rPr>
        <w:t>liber</w:t>
      </w:r>
      <w:proofErr w:type="spellEnd"/>
      <w:r w:rsidRPr="00E113E7">
        <w:rPr>
          <w:rFonts w:eastAsia="Times New Roman" w:cstheme="minorHAnsi"/>
          <w:sz w:val="24"/>
          <w:szCs w:val="24"/>
          <w:lang w:eastAsia="it-IT"/>
        </w:rPr>
        <w:t>, e cioè un libro dove vengono elencati tutti i luoghi geografici menzionati nelle opere di cui </w:t>
      </w:r>
      <w:r w:rsidRPr="00E113E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Boccaccio</w:t>
      </w:r>
      <w:r w:rsidRPr="00E113E7">
        <w:rPr>
          <w:rFonts w:eastAsia="Times New Roman" w:cstheme="minorHAnsi"/>
          <w:sz w:val="24"/>
          <w:szCs w:val="24"/>
          <w:lang w:eastAsia="it-IT"/>
        </w:rPr>
        <w:t> è a conoscenza.</w:t>
      </w:r>
    </w:p>
    <w:p w:rsidR="008D5F3D" w:rsidRPr="008D5F3D" w:rsidRDefault="008D5F3D" w:rsidP="008D5F3D">
      <w:pPr>
        <w:spacing w:after="0"/>
        <w:jc w:val="center"/>
        <w:rPr>
          <w:rFonts w:cstheme="minorHAnsi"/>
          <w:b/>
          <w:color w:val="0070C0"/>
          <w:sz w:val="32"/>
          <w:szCs w:val="32"/>
          <w:u w:val="single"/>
          <w:shd w:val="clear" w:color="auto" w:fill="FFFFFF"/>
        </w:rPr>
      </w:pPr>
      <w:r w:rsidRPr="008D5F3D">
        <w:rPr>
          <w:rFonts w:cstheme="minorHAnsi"/>
          <w:b/>
          <w:color w:val="0070C0"/>
          <w:sz w:val="32"/>
          <w:szCs w:val="32"/>
          <w:u w:val="single"/>
          <w:shd w:val="clear" w:color="auto" w:fill="FFFFFF"/>
        </w:rPr>
        <w:t>Il </w:t>
      </w:r>
      <w:r w:rsidRPr="008D5F3D">
        <w:rPr>
          <w:rFonts w:cstheme="minorHAnsi"/>
          <w:b/>
          <w:bCs/>
          <w:i/>
          <w:iCs/>
          <w:color w:val="0070C0"/>
          <w:sz w:val="32"/>
          <w:szCs w:val="32"/>
          <w:u w:val="single"/>
          <w:shd w:val="clear" w:color="auto" w:fill="FFFFFF"/>
        </w:rPr>
        <w:t>Decameron</w:t>
      </w:r>
    </w:p>
    <w:p w:rsidR="00646966" w:rsidRDefault="008D5F3D" w:rsidP="008D5F3D">
      <w:pPr>
        <w:spacing w:after="0"/>
        <w:jc w:val="both"/>
        <w:rPr>
          <w:rFonts w:cstheme="minorHAnsi"/>
          <w:color w:val="3F3F3F"/>
          <w:sz w:val="24"/>
          <w:szCs w:val="24"/>
          <w:shd w:val="clear" w:color="auto" w:fill="FFFFFF"/>
        </w:rPr>
      </w:pPr>
      <w:r>
        <w:rPr>
          <w:rFonts w:cstheme="minorHAnsi"/>
          <w:color w:val="3F3F3F"/>
          <w:sz w:val="24"/>
          <w:szCs w:val="24"/>
          <w:shd w:val="clear" w:color="auto" w:fill="FFFFFF"/>
        </w:rPr>
        <w:t>E’</w:t>
      </w:r>
      <w:r w:rsidRPr="008D5F3D">
        <w:rPr>
          <w:rFonts w:cstheme="minorHAnsi"/>
          <w:color w:val="3F3F3F"/>
          <w:sz w:val="24"/>
          <w:szCs w:val="24"/>
          <w:shd w:val="clear" w:color="auto" w:fill="FFFFFF"/>
        </w:rPr>
        <w:t xml:space="preserve"> una raccolta di cento novelle racconta</w:t>
      </w:r>
      <w:r w:rsidR="00646966">
        <w:rPr>
          <w:rFonts w:cstheme="minorHAnsi"/>
          <w:color w:val="3F3F3F"/>
          <w:sz w:val="24"/>
          <w:szCs w:val="24"/>
          <w:shd w:val="clear" w:color="auto" w:fill="FFFFFF"/>
        </w:rPr>
        <w:t xml:space="preserve">te da dieci giovani </w:t>
      </w:r>
      <w:r w:rsidRPr="008D5F3D">
        <w:rPr>
          <w:rFonts w:cstheme="minorHAnsi"/>
          <w:color w:val="3F3F3F"/>
          <w:sz w:val="24"/>
          <w:szCs w:val="24"/>
          <w:shd w:val="clear" w:color="auto" w:fill="FFFFFF"/>
        </w:rPr>
        <w:t xml:space="preserve">(tre ragazzi e sette ragazze) nell'arco di dieci giornate, che danno il titolo all'opera. </w:t>
      </w:r>
    </w:p>
    <w:p w:rsidR="00646966" w:rsidRDefault="008D5F3D" w:rsidP="008D5F3D">
      <w:pPr>
        <w:spacing w:after="0"/>
        <w:jc w:val="both"/>
        <w:rPr>
          <w:rFonts w:cstheme="minorHAnsi"/>
          <w:color w:val="3F3F3F"/>
          <w:sz w:val="24"/>
          <w:szCs w:val="24"/>
          <w:shd w:val="clear" w:color="auto" w:fill="FFFFFF"/>
        </w:rPr>
      </w:pPr>
      <w:r w:rsidRPr="008D5F3D">
        <w:rPr>
          <w:rFonts w:cstheme="minorHAnsi"/>
          <w:color w:val="3F3F3F"/>
          <w:sz w:val="24"/>
          <w:szCs w:val="24"/>
          <w:shd w:val="clear" w:color="auto" w:fill="FFFFFF"/>
        </w:rPr>
        <w:t xml:space="preserve">Le novelle sono inserite in una cornice narrativa che prende spunto dall'epidemia di peste scoppiata a Firenze nel 1348, per sfuggire alla quale i dieci giovani decidono di soggiornare per due settimane in due residenze nel contado, dove trascorrono il tempo tra balli, canti e il racconto delle novelle. </w:t>
      </w:r>
    </w:p>
    <w:p w:rsidR="00646966" w:rsidRDefault="008D5F3D" w:rsidP="008D5F3D">
      <w:pPr>
        <w:spacing w:after="0"/>
        <w:jc w:val="both"/>
        <w:rPr>
          <w:rFonts w:cstheme="minorHAnsi"/>
          <w:color w:val="3F3F3F"/>
          <w:sz w:val="24"/>
          <w:szCs w:val="24"/>
          <w:shd w:val="clear" w:color="auto" w:fill="FFFFFF"/>
        </w:rPr>
      </w:pPr>
      <w:r w:rsidRPr="008D5F3D">
        <w:rPr>
          <w:rFonts w:cstheme="minorHAnsi"/>
          <w:color w:val="3F3F3F"/>
          <w:sz w:val="24"/>
          <w:szCs w:val="24"/>
          <w:shd w:val="clear" w:color="auto" w:fill="FFFFFF"/>
        </w:rPr>
        <w:t>Ogni giornata ha un re o una regina eletta a turno tra i novellatori, che decide il tema delle novelle che dovranno essere raccontate, mentre alla fine viene intonata una ballata e si sceglie il re della giornata seguente. I temi comprendono l'elogio della fortuna e dell'intraprendenza mercantile, gli amori infelici e gioiosi, le beffe, gli esempi di magnificenza e cortesia, mentre alcune giornat</w:t>
      </w:r>
      <w:r w:rsidR="00646966">
        <w:rPr>
          <w:rFonts w:cstheme="minorHAnsi"/>
          <w:color w:val="3F3F3F"/>
          <w:sz w:val="24"/>
          <w:szCs w:val="24"/>
          <w:shd w:val="clear" w:color="auto" w:fill="FFFFFF"/>
        </w:rPr>
        <w:t>e (I e IX) sono a tema libero</w:t>
      </w:r>
      <w:r w:rsidRPr="008D5F3D">
        <w:rPr>
          <w:rFonts w:cstheme="minorHAnsi"/>
          <w:color w:val="3F3F3F"/>
          <w:sz w:val="24"/>
          <w:szCs w:val="24"/>
          <w:shd w:val="clear" w:color="auto" w:fill="FFFFFF"/>
        </w:rPr>
        <w:t>.</w:t>
      </w:r>
    </w:p>
    <w:p w:rsidR="00F14319" w:rsidRDefault="008D5F3D" w:rsidP="008D5F3D">
      <w:pPr>
        <w:spacing w:after="0"/>
        <w:jc w:val="both"/>
        <w:rPr>
          <w:rFonts w:cstheme="minorHAnsi"/>
          <w:color w:val="3F3F3F"/>
          <w:sz w:val="24"/>
          <w:szCs w:val="24"/>
          <w:shd w:val="clear" w:color="auto" w:fill="FFFFFF"/>
        </w:rPr>
      </w:pPr>
      <w:r w:rsidRPr="008D5F3D">
        <w:rPr>
          <w:rFonts w:cstheme="minorHAnsi"/>
          <w:color w:val="3F3F3F"/>
          <w:sz w:val="24"/>
          <w:szCs w:val="24"/>
          <w:shd w:val="clear" w:color="auto" w:fill="FFFFFF"/>
        </w:rPr>
        <w:t xml:space="preserve">Il libro, scritto da Boccaccio negli anni 1349-51, è una grande celebrazione dei valori laici e terreni della vita quali venivano delineandosi nella prima metà del Trecento, con scarso interesse per le tematiche religiose verso le quali, anzi, c'è più di un tono dissacrante; Boccaccio si dimostra autore assai più moderno di Dante e vicino alla mentalità </w:t>
      </w:r>
      <w:proofErr w:type="spellStart"/>
      <w:r w:rsidRPr="008D5F3D">
        <w:rPr>
          <w:rFonts w:cstheme="minorHAnsi"/>
          <w:color w:val="3F3F3F"/>
          <w:sz w:val="24"/>
          <w:szCs w:val="24"/>
          <w:shd w:val="clear" w:color="auto" w:fill="FFFFFF"/>
        </w:rPr>
        <w:t>pre</w:t>
      </w:r>
      <w:proofErr w:type="spellEnd"/>
      <w:r w:rsidRPr="008D5F3D">
        <w:rPr>
          <w:rFonts w:cstheme="minorHAnsi"/>
          <w:color w:val="3F3F3F"/>
          <w:sz w:val="24"/>
          <w:szCs w:val="24"/>
          <w:shd w:val="clear" w:color="auto" w:fill="FFFFFF"/>
        </w:rPr>
        <w:t>-umanista di Petrarca, nonostante i dubbi religiosi degli ultimi anni. Le novelle esaltano il mondo mercantile e comunale, ma anche la vita cortese e aristocratica dei nobili, il gusto della beffa e l'arte della parola tipicamente toscana, e molte di esse colpiscono in modo impietoso la corruzione ecclesiastica, mettendo anche in discussione alcuni elementi della morale cristiana (specie il celibato ecclesiastico, sottolineando polemicamente l'ipocrisia dei relig</w:t>
      </w:r>
      <w:r w:rsidR="00F14319">
        <w:rPr>
          <w:rFonts w:cstheme="minorHAnsi"/>
          <w:color w:val="3F3F3F"/>
          <w:sz w:val="24"/>
          <w:szCs w:val="24"/>
          <w:shd w:val="clear" w:color="auto" w:fill="FFFFFF"/>
        </w:rPr>
        <w:t>iosi a riguardo).</w:t>
      </w:r>
    </w:p>
    <w:p w:rsidR="008D5F3D" w:rsidRPr="008D5F3D" w:rsidRDefault="008D5F3D" w:rsidP="008D5F3D">
      <w:pPr>
        <w:spacing w:after="0"/>
        <w:jc w:val="both"/>
        <w:rPr>
          <w:rFonts w:cstheme="minorHAnsi"/>
          <w:sz w:val="24"/>
          <w:szCs w:val="24"/>
        </w:rPr>
      </w:pPr>
      <w:r w:rsidRPr="008D5F3D">
        <w:rPr>
          <w:rFonts w:cstheme="minorHAnsi"/>
          <w:color w:val="3F3F3F"/>
          <w:sz w:val="24"/>
          <w:szCs w:val="24"/>
          <w:shd w:val="clear" w:color="auto" w:fill="FFFFFF"/>
        </w:rPr>
        <w:t>Tra i modelli del </w:t>
      </w:r>
      <w:r w:rsidRPr="008D5F3D">
        <w:rPr>
          <w:rFonts w:cstheme="minorHAnsi"/>
          <w:i/>
          <w:iCs/>
          <w:color w:val="3F3F3F"/>
          <w:sz w:val="24"/>
          <w:szCs w:val="24"/>
          <w:shd w:val="clear" w:color="auto" w:fill="FFFFFF"/>
        </w:rPr>
        <w:t>Decameron</w:t>
      </w:r>
      <w:r w:rsidRPr="008D5F3D">
        <w:rPr>
          <w:rFonts w:cstheme="minorHAnsi"/>
          <w:color w:val="3F3F3F"/>
          <w:sz w:val="24"/>
          <w:szCs w:val="24"/>
          <w:shd w:val="clear" w:color="auto" w:fill="FFFFFF"/>
        </w:rPr>
        <w:t> vi è certamente la tradizione in prosa della letteratura franco-provenzale, mentre la struttura a cornice del libro rimanda forse al </w:t>
      </w:r>
      <w:r w:rsidRPr="008D5F3D">
        <w:rPr>
          <w:rFonts w:cstheme="minorHAnsi"/>
          <w:i/>
          <w:iCs/>
          <w:color w:val="3F3F3F"/>
          <w:sz w:val="24"/>
          <w:szCs w:val="24"/>
          <w:shd w:val="clear" w:color="auto" w:fill="FFFFFF"/>
        </w:rPr>
        <w:t>Libro dei sette savi </w:t>
      </w:r>
      <w:r w:rsidRPr="008D5F3D">
        <w:rPr>
          <w:rFonts w:cstheme="minorHAnsi"/>
          <w:color w:val="3F3F3F"/>
          <w:sz w:val="24"/>
          <w:szCs w:val="24"/>
          <w:shd w:val="clear" w:color="auto" w:fill="FFFFFF"/>
        </w:rPr>
        <w:t>la cui redazione in toscano del XIII sec. è di derivazione francese e si rifà, pare, a un testo di origine orientale.</w:t>
      </w:r>
    </w:p>
    <w:sectPr w:rsidR="008D5F3D" w:rsidRPr="008D5F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EA"/>
    <w:rsid w:val="00087D10"/>
    <w:rsid w:val="00451D07"/>
    <w:rsid w:val="00646966"/>
    <w:rsid w:val="008D5F3D"/>
    <w:rsid w:val="00E113E7"/>
    <w:rsid w:val="00F14319"/>
    <w:rsid w:val="00F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D6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D6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D69E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D69E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D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D69E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D69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D6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D6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D69E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D69E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D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D69E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D6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.studenti.it/riassunto/letteratura-italiana/appunti-dettagliati-decameron-boccaccio.html" TargetMode="External"/><Relationship Id="rId5" Type="http://schemas.openxmlformats.org/officeDocument/2006/relationships/hyperlink" Target="https://www.studenti.it/topic/giovanni-boccacci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3</cp:revision>
  <dcterms:created xsi:type="dcterms:W3CDTF">2020-03-08T16:15:00Z</dcterms:created>
  <dcterms:modified xsi:type="dcterms:W3CDTF">2020-03-09T16:05:00Z</dcterms:modified>
</cp:coreProperties>
</file>