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3E" w:rsidRPr="00D47753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center"/>
        <w:rPr>
          <w:b/>
          <w:bCs/>
          <w:color w:val="3E3F3E"/>
          <w:sz w:val="40"/>
          <w:szCs w:val="40"/>
        </w:rPr>
      </w:pPr>
      <w:r w:rsidRPr="00D47753">
        <w:rPr>
          <w:b/>
          <w:bCs/>
          <w:color w:val="3E3F3E"/>
          <w:sz w:val="40"/>
          <w:szCs w:val="40"/>
        </w:rPr>
        <w:t>L’Unione Europea</w:t>
      </w:r>
    </w:p>
    <w:p w:rsidR="00886F3E" w:rsidRPr="00520445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both"/>
        <w:rPr>
          <w:color w:val="3E3F3E"/>
          <w:sz w:val="32"/>
          <w:szCs w:val="32"/>
        </w:rPr>
      </w:pPr>
      <w:r w:rsidRPr="00520445">
        <w:rPr>
          <w:rStyle w:val="pttestoseguente"/>
          <w:color w:val="3E3F3E"/>
          <w:sz w:val="32"/>
          <w:szCs w:val="32"/>
        </w:rPr>
        <w:t>A partire dal 1950 vengono istituite la Comunità Europea del Carbone e dell’Acciaio (CECA), la Comunità Economica Europea (CEE) e la Comunità Europea dell’Energia Atomica(CEEA).</w:t>
      </w:r>
    </w:p>
    <w:p w:rsidR="00886F3E" w:rsidRPr="00520445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both"/>
        <w:rPr>
          <w:color w:val="3E3F3E"/>
          <w:sz w:val="32"/>
          <w:szCs w:val="32"/>
        </w:rPr>
      </w:pPr>
      <w:r w:rsidRPr="00520445">
        <w:rPr>
          <w:color w:val="3E3F3E"/>
          <w:sz w:val="32"/>
          <w:szCs w:val="32"/>
        </w:rPr>
        <w:t xml:space="preserve">L’ Unione Europea è stata introdotta nell’ordinamento comunitario dal Trattato di Maastricht del 1992 e si è configurata, inizialmente, quale organismo politico ed economico a carattere sovranazionale e intergovernativo, privo di una personalità giuridica propria. Il Trattato di Lisbona del 13 dicembre 2007 (in vigore dal 1° novembre 2009) ha sostituito l’Unione Europea alla Comunità Europea, dotata di personalità giuridica. </w:t>
      </w:r>
    </w:p>
    <w:p w:rsidR="00886F3E" w:rsidRPr="00520445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both"/>
        <w:rPr>
          <w:color w:val="3E3F3E"/>
          <w:sz w:val="32"/>
          <w:szCs w:val="32"/>
        </w:rPr>
      </w:pPr>
      <w:r w:rsidRPr="00520445">
        <w:rPr>
          <w:color w:val="3E3F3E"/>
          <w:sz w:val="32"/>
          <w:szCs w:val="32"/>
        </w:rPr>
        <w:t>L’UE si fonda sui valori del rispetto della dignità umana, della libertà, della democrazia, dell’uguaglianza, dello Stato di diritto e del rispetto dei diritti umani (art. 2 del Trattato); si prefigge: la creazione di uno spazio di libertà, sicurezza e giustizia senza frontiere interne; l’instaurazione di un mercato interno e lo sviluppo sostenibile dell’Europa, basato su una crescita economica equilibrata, su un’economia di mercato competitiva e su un elevato livello di tutela e miglioramento dell’ambiente; la lotta all’esclusione sociale e alle discriminazioni; la coesione economica, sociale e territoriale e la solidarietà tra gli Stati membri; l’unione economica e monetaria, che ha per moneta l’euro; e, nelle relazioni esterne, la promozione dei valori e degli interessi dell’UE, contribuendo alla pace, alla sicurezza e allo sviluppo sostenibile, all’eliminazione della povertà, alla tutela dei diritti umani e al rispetto del diritto internazionale e dei principi della Carta delle Nazioni Unite (art. 3).</w:t>
      </w:r>
    </w:p>
    <w:p w:rsidR="00886F3E" w:rsidRPr="00520445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both"/>
        <w:rPr>
          <w:color w:val="3E3F3E"/>
          <w:sz w:val="32"/>
          <w:szCs w:val="32"/>
        </w:rPr>
      </w:pPr>
      <w:r w:rsidRPr="00520445">
        <w:rPr>
          <w:color w:val="3E3F3E"/>
          <w:sz w:val="32"/>
          <w:szCs w:val="32"/>
        </w:rPr>
        <w:t xml:space="preserve">Alla luce del ruolo storico svolto dall’UE nel garantire la pace al proprio interno, nel 2012 le è stato conferito il premio Nobel per la pace. </w:t>
      </w:r>
    </w:p>
    <w:p w:rsidR="00886F3E" w:rsidRPr="00520445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both"/>
        <w:rPr>
          <w:color w:val="3E3F3E"/>
          <w:sz w:val="32"/>
          <w:szCs w:val="32"/>
        </w:rPr>
      </w:pPr>
      <w:r w:rsidRPr="00520445">
        <w:rPr>
          <w:color w:val="3E3F3E"/>
          <w:sz w:val="32"/>
          <w:szCs w:val="32"/>
        </w:rPr>
        <w:t xml:space="preserve">Gli Stati membri dell’UE sono 27: Austria, Belgio, Bulgaria, Cipro, Croazia, Danimarca, Estonia, Finlandia, Francia, Germania, Grecia, </w:t>
      </w:r>
      <w:r w:rsidRPr="00520445">
        <w:rPr>
          <w:color w:val="3E3F3E"/>
          <w:sz w:val="32"/>
          <w:szCs w:val="32"/>
        </w:rPr>
        <w:lastRenderedPageBreak/>
        <w:t>Irlanda, Italia, Lettonia, Lituania, Lussemburgo, Malta, Paesi Bassi, Polonia, Portogallo, Repubblica Ceca, Romania, Slovacchia, Slovenia, Spagna, Svezia, U</w:t>
      </w:r>
      <w:r w:rsidRPr="00520445">
        <w:rPr>
          <w:rStyle w:val="pttestoseguente"/>
          <w:color w:val="3E3F3E"/>
          <w:sz w:val="32"/>
          <w:szCs w:val="32"/>
        </w:rPr>
        <w:t xml:space="preserve">ngheria; il Regno Unito ne è fuoriuscito nel gennaio 2020. </w:t>
      </w:r>
    </w:p>
    <w:p w:rsidR="00886F3E" w:rsidRPr="00520445" w:rsidRDefault="00886F3E" w:rsidP="00886F3E">
      <w:pPr>
        <w:pStyle w:val="NormaleWeb"/>
        <w:jc w:val="both"/>
        <w:rPr>
          <w:sz w:val="32"/>
          <w:szCs w:val="32"/>
        </w:rPr>
      </w:pPr>
    </w:p>
    <w:p w:rsidR="001E1EFA" w:rsidRDefault="00886F3E" w:rsidP="00886F3E">
      <w:pPr>
        <w:jc w:val="center"/>
        <w:rPr>
          <w:rFonts w:ascii="Bodoni MT Black" w:hAnsi="Bodoni MT Black"/>
          <w:b/>
          <w:sz w:val="40"/>
          <w:szCs w:val="40"/>
        </w:rPr>
      </w:pPr>
      <w:r>
        <w:rPr>
          <w:rFonts w:ascii="Bodoni MT Black" w:hAnsi="Bodoni MT Black"/>
          <w:b/>
          <w:sz w:val="40"/>
          <w:szCs w:val="40"/>
        </w:rPr>
        <w:t>ESERCIZI</w:t>
      </w:r>
    </w:p>
    <w:p w:rsidR="00886F3E" w:rsidRDefault="00886F3E" w:rsidP="00886F3E">
      <w:pPr>
        <w:pStyle w:val="NormaleWeb"/>
        <w:shd w:val="clear" w:color="auto" w:fill="FAF9F6"/>
        <w:spacing w:before="0" w:beforeAutospacing="0" w:after="408" w:afterAutospacing="0" w:line="408" w:lineRule="atLeast"/>
        <w:jc w:val="center"/>
        <w:rPr>
          <w:b/>
          <w:bCs/>
          <w:color w:val="3E3F3E"/>
          <w:sz w:val="40"/>
          <w:szCs w:val="40"/>
        </w:rPr>
      </w:pPr>
      <w:r w:rsidRPr="00D47753">
        <w:rPr>
          <w:b/>
          <w:bCs/>
          <w:color w:val="3E3F3E"/>
          <w:sz w:val="40"/>
          <w:szCs w:val="40"/>
        </w:rPr>
        <w:t>L’Unione Europea</w:t>
      </w:r>
    </w:p>
    <w:p w:rsidR="00886F3E" w:rsidRDefault="00886F3E" w:rsidP="00886F3E">
      <w:pPr>
        <w:pStyle w:val="NormaleWeb"/>
        <w:shd w:val="clear" w:color="auto" w:fill="FAF9F6"/>
        <w:spacing w:before="0" w:beforeAutospacing="0" w:after="0" w:afterAutospacing="0" w:line="408" w:lineRule="atLeast"/>
        <w:jc w:val="both"/>
        <w:rPr>
          <w:sz w:val="32"/>
          <w:szCs w:val="32"/>
        </w:rPr>
      </w:pPr>
      <w:r w:rsidRPr="00EB6D1C">
        <w:rPr>
          <w:sz w:val="32"/>
          <w:szCs w:val="32"/>
        </w:rPr>
        <w:t>Che cosa fu creato nel 1992 con il trattato di Maastricht?</w:t>
      </w:r>
    </w:p>
    <w:p w:rsidR="00886F3E" w:rsidRDefault="00886F3E" w:rsidP="00886F3E">
      <w:pPr>
        <w:pStyle w:val="NormaleWeb"/>
        <w:shd w:val="clear" w:color="auto" w:fill="FAF9F6"/>
        <w:spacing w:before="0" w:beforeAutospacing="0" w:after="0" w:afterAutospacing="0" w:line="408" w:lineRule="atLeast"/>
        <w:jc w:val="both"/>
        <w:rPr>
          <w:sz w:val="32"/>
          <w:szCs w:val="32"/>
        </w:rPr>
      </w:pPr>
      <w:r w:rsidRPr="00EB6D1C">
        <w:rPr>
          <w:sz w:val="32"/>
          <w:szCs w:val="32"/>
        </w:rPr>
        <w:t xml:space="preserve">A) Il COMECON </w:t>
      </w:r>
    </w:p>
    <w:p w:rsidR="00886F3E" w:rsidRDefault="00886F3E" w:rsidP="00886F3E">
      <w:pPr>
        <w:pStyle w:val="NormaleWeb"/>
        <w:shd w:val="clear" w:color="auto" w:fill="FAF9F6"/>
        <w:spacing w:before="0" w:beforeAutospacing="0" w:after="0" w:afterAutospacing="0" w:line="408" w:lineRule="atLeast"/>
        <w:jc w:val="both"/>
        <w:rPr>
          <w:sz w:val="32"/>
          <w:szCs w:val="32"/>
        </w:rPr>
      </w:pPr>
      <w:r w:rsidRPr="00EB6D1C">
        <w:rPr>
          <w:sz w:val="32"/>
          <w:szCs w:val="32"/>
        </w:rPr>
        <w:t xml:space="preserve">B) L’unione doganale </w:t>
      </w:r>
    </w:p>
    <w:p w:rsidR="00886F3E" w:rsidRDefault="00886F3E" w:rsidP="00886F3E">
      <w:pPr>
        <w:pStyle w:val="NormaleWeb"/>
        <w:shd w:val="clear" w:color="auto" w:fill="FAF9F6"/>
        <w:spacing w:before="0" w:beforeAutospacing="0" w:after="0" w:afterAutospacing="0" w:line="408" w:lineRule="atLeast"/>
        <w:jc w:val="both"/>
        <w:rPr>
          <w:sz w:val="32"/>
          <w:szCs w:val="32"/>
        </w:rPr>
      </w:pPr>
      <w:r w:rsidRPr="00EB6D1C">
        <w:rPr>
          <w:sz w:val="32"/>
          <w:szCs w:val="32"/>
        </w:rPr>
        <w:t>C) La NATO</w:t>
      </w:r>
    </w:p>
    <w:p w:rsidR="00886F3E" w:rsidRPr="00EB6D1C" w:rsidRDefault="00886F3E" w:rsidP="00886F3E">
      <w:pPr>
        <w:pStyle w:val="NormaleWeb"/>
        <w:shd w:val="clear" w:color="auto" w:fill="FAF9F6"/>
        <w:spacing w:before="0" w:beforeAutospacing="0" w:after="0" w:afterAutospacing="0" w:line="408" w:lineRule="atLeast"/>
        <w:jc w:val="both"/>
        <w:rPr>
          <w:b/>
          <w:bCs/>
          <w:color w:val="3E3F3E"/>
          <w:sz w:val="32"/>
          <w:szCs w:val="32"/>
        </w:rPr>
      </w:pPr>
      <w:r w:rsidRPr="00EB6D1C">
        <w:rPr>
          <w:sz w:val="32"/>
          <w:szCs w:val="32"/>
        </w:rPr>
        <w:t>D) L'Unione Europea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Quanti Paesi fanno parte della Comunità Europea?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A) 12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B) 14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C) 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0200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D) 11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Quale dei seguenti paesi non ha aderito all’euro?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A) Inghilterra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B) Francia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C) Germania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D) Grecia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Col nome di "extracomunitari" sono designati: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A) cittadini emigrati in Paesi non appartenenti all'Unione Europea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B) cittadini originari di Paesi non appartenenti all'Unione Europea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C) individui provenienti da Paesi non appartenenti all'Unione Europea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lastRenderedPageBreak/>
        <w:t>D) individui provenienti dell’Unione Europea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Il valore dell’euro in lire </w:t>
      </w:r>
      <w:r>
        <w:rPr>
          <w:rFonts w:ascii="Times New Roman" w:hAnsi="Times New Roman" w:cs="Times New Roman"/>
          <w:sz w:val="32"/>
          <w:szCs w:val="32"/>
        </w:rPr>
        <w:t>è</w:t>
      </w:r>
      <w:r w:rsidRPr="000200B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A) 1.396,72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B) 1.926,37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 xml:space="preserve">C) 1.936,27 </w:t>
      </w:r>
    </w:p>
    <w:p w:rsidR="00886F3E" w:rsidRDefault="00886F3E" w:rsidP="00886F3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0200B1">
        <w:rPr>
          <w:rFonts w:ascii="Times New Roman" w:hAnsi="Times New Roman" w:cs="Times New Roman"/>
          <w:sz w:val="32"/>
          <w:szCs w:val="32"/>
        </w:rPr>
        <w:t>D) 1.836,27</w:t>
      </w:r>
    </w:p>
    <w:p w:rsidR="00886F3E" w:rsidRDefault="00886F3E" w:rsidP="00886F3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punti</w:t>
      </w:r>
    </w:p>
    <w:p w:rsidR="00886F3E" w:rsidRPr="000200B1" w:rsidRDefault="00886F3E" w:rsidP="00886F3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Punteggio totale …../10</w:t>
      </w:r>
    </w:p>
    <w:p w:rsidR="00886F3E" w:rsidRPr="00886F3E" w:rsidRDefault="00886F3E" w:rsidP="00886F3E">
      <w:pPr>
        <w:jc w:val="both"/>
        <w:rPr>
          <w:rFonts w:ascii="Bodoni MT Black" w:hAnsi="Bodoni MT Black"/>
          <w:b/>
          <w:sz w:val="40"/>
          <w:szCs w:val="40"/>
        </w:rPr>
      </w:pPr>
    </w:p>
    <w:sectPr w:rsidR="00886F3E" w:rsidRPr="00886F3E" w:rsidSect="0035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86F3E"/>
    <w:rsid w:val="00352B1B"/>
    <w:rsid w:val="00453A8A"/>
    <w:rsid w:val="007F144F"/>
    <w:rsid w:val="0088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B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ttestoseguente">
    <w:name w:val="pt_testoseguente"/>
    <w:basedOn w:val="Carpredefinitoparagrafo"/>
    <w:rsid w:val="00886F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>Grizli777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2020-03-18T19:59:00Z</dcterms:created>
  <dcterms:modified xsi:type="dcterms:W3CDTF">2020-03-18T19:59:00Z</dcterms:modified>
</cp:coreProperties>
</file>